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2A" w:rsidRPr="002A0215" w:rsidRDefault="0033682A" w:rsidP="0033682A">
      <w:pPr>
        <w:spacing w:before="480"/>
        <w:rPr>
          <w:rFonts w:ascii="Calibri" w:hAnsi="Calibri"/>
          <w:b/>
          <w:color w:val="365F91" w:themeColor="accent1" w:themeShade="BF"/>
          <w:sz w:val="40"/>
          <w:szCs w:val="20"/>
        </w:rPr>
      </w:pPr>
      <w:r w:rsidRPr="002A0215">
        <w:rPr>
          <w:rFonts w:ascii="Calibri" w:hAnsi="Calibri"/>
          <w:b/>
          <w:color w:val="365F91" w:themeColor="accent1" w:themeShade="BF"/>
          <w:sz w:val="40"/>
          <w:szCs w:val="20"/>
        </w:rPr>
        <w:t>Frequently asked questions</w:t>
      </w:r>
    </w:p>
    <w:p w:rsidR="00471781" w:rsidRPr="0070664A" w:rsidRDefault="0033682A" w:rsidP="0070664A">
      <w:pPr>
        <w:rPr>
          <w:rFonts w:ascii="Calibri" w:hAnsi="Calibri"/>
          <w:color w:val="365F91" w:themeColor="accent1" w:themeShade="BF"/>
          <w:sz w:val="40"/>
          <w:szCs w:val="20"/>
        </w:rPr>
      </w:pPr>
      <w:r w:rsidRPr="002A0215">
        <w:rPr>
          <w:rFonts w:ascii="Calibri" w:hAnsi="Calibri"/>
          <w:color w:val="365F91" w:themeColor="accent1" w:themeShade="BF"/>
          <w:sz w:val="40"/>
          <w:szCs w:val="20"/>
        </w:rPr>
        <w:t xml:space="preserve">Questions and replies </w:t>
      </w:r>
      <w:r>
        <w:rPr>
          <w:rFonts w:ascii="Calibri" w:hAnsi="Calibri"/>
          <w:color w:val="365F91" w:themeColor="accent1" w:themeShade="BF"/>
          <w:sz w:val="40"/>
          <w:szCs w:val="20"/>
        </w:rPr>
        <w:t>related to the issues in CDR and reporting tools</w:t>
      </w:r>
    </w:p>
    <w:p w:rsidR="00471781" w:rsidRPr="008C05A9" w:rsidRDefault="00471781" w:rsidP="00471781">
      <w:r>
        <w:t>This not</w:t>
      </w:r>
      <w:r w:rsidR="00EE37CE">
        <w:t>e</w:t>
      </w:r>
      <w:r>
        <w:t xml:space="preserve"> provides information on known issues (errors)</w:t>
      </w:r>
      <w:r w:rsidR="00EE37CE">
        <w:t xml:space="preserve"> on CDR and in reporting tools (CDR Automatic QA, </w:t>
      </w:r>
      <w:r>
        <w:t>validatio</w:t>
      </w:r>
      <w:r w:rsidR="00EE37CE">
        <w:t>n inbuilt in the reporting tool, accessibility of range tool)</w:t>
      </w:r>
    </w:p>
    <w:p w:rsidR="008C05A9" w:rsidRDefault="008C05A9" w:rsidP="008C05A9">
      <w:pPr>
        <w:pStyle w:val="Heading1"/>
        <w:numPr>
          <w:ilvl w:val="0"/>
          <w:numId w:val="4"/>
        </w:numPr>
        <w:rPr>
          <w:lang w:val="en-US"/>
        </w:rPr>
      </w:pPr>
      <w:r>
        <w:rPr>
          <w:lang w:val="en-US"/>
        </w:rPr>
        <w:t>General issues on CDR</w:t>
      </w:r>
    </w:p>
    <w:p w:rsidR="00471781" w:rsidRPr="007D06D6" w:rsidRDefault="00471781" w:rsidP="007D06D6">
      <w:pPr>
        <w:pStyle w:val="Heading2"/>
        <w:numPr>
          <w:ilvl w:val="0"/>
          <w:numId w:val="18"/>
        </w:numPr>
        <w:ind w:hanging="720"/>
        <w:rPr>
          <w:i/>
          <w:lang w:val="en-US" w:bidi="ar-SA"/>
        </w:rPr>
      </w:pPr>
      <w:r w:rsidRPr="007D06D6">
        <w:rPr>
          <w:i/>
          <w:lang w:val="en-US" w:bidi="ar-SA"/>
        </w:rPr>
        <w:t>Reason for change (main reason for change) error message</w:t>
      </w:r>
    </w:p>
    <w:p w:rsidR="005126AA" w:rsidRPr="00471781" w:rsidRDefault="005126AA" w:rsidP="00471781">
      <w:pPr>
        <w:ind w:left="360"/>
        <w:rPr>
          <w:lang w:val="en-US"/>
        </w:rPr>
      </w:pPr>
      <w:r w:rsidRPr="00471781">
        <w:rPr>
          <w:i/>
          <w:iCs/>
          <w:lang w:val="en-US"/>
        </w:rPr>
        <w:t>I get the following error message but I reported only 1 reason for change (without filling in the main reason). It is triggering one of the following errors, and I do not understand why?</w:t>
      </w:r>
      <w:r w:rsidRPr="00471781">
        <w:rPr>
          <w:lang w:val="en-US"/>
        </w:rPr>
        <w:t xml:space="preserve"> </w:t>
      </w:r>
      <w:proofErr w:type="gramStart"/>
      <w:r w:rsidRPr="00471781">
        <w:rPr>
          <w:lang w:val="en-US"/>
        </w:rPr>
        <w:t>Incoherent information in this section.</w:t>
      </w:r>
      <w:proofErr w:type="gramEnd"/>
      <w:r w:rsidRPr="00471781">
        <w:rPr>
          <w:lang w:val="en-US"/>
        </w:rPr>
        <w:t xml:space="preserve"> Only one main reason is expected and should be part of the reported reasons (</w:t>
      </w:r>
      <w:r w:rsidR="008C05A9" w:rsidRPr="00471781">
        <w:rPr>
          <w:lang w:val="en-US"/>
        </w:rPr>
        <w:t>Errors</w:t>
      </w:r>
      <w:r w:rsidRPr="00471781">
        <w:rPr>
          <w:lang w:val="en-US"/>
        </w:rPr>
        <w:t xml:space="preserve"> S090, S148, S236, S241, H036, H087, H184, </w:t>
      </w:r>
      <w:proofErr w:type="gramStart"/>
      <w:r w:rsidRPr="00471781">
        <w:rPr>
          <w:lang w:val="en-US"/>
        </w:rPr>
        <w:t>H188</w:t>
      </w:r>
      <w:proofErr w:type="gramEnd"/>
      <w:r w:rsidRPr="00471781">
        <w:rPr>
          <w:lang w:val="en-US"/>
        </w:rPr>
        <w:t>).</w:t>
      </w:r>
    </w:p>
    <w:p w:rsidR="00985F57" w:rsidRDefault="005126AA" w:rsidP="005126AA">
      <w:pPr>
        <w:pStyle w:val="ListParagraph"/>
        <w:numPr>
          <w:ilvl w:val="0"/>
          <w:numId w:val="3"/>
        </w:numPr>
      </w:pPr>
      <w:r w:rsidRPr="008C05A9">
        <w:t>This is a bug from the reporting tool</w:t>
      </w:r>
      <w:r w:rsidR="0070664A">
        <w:t xml:space="preserve"> that occurs</w:t>
      </w:r>
      <w:r w:rsidRPr="008C05A9">
        <w:t xml:space="preserve"> when the user select</w:t>
      </w:r>
      <w:r w:rsidR="0070664A">
        <w:t>s</w:t>
      </w:r>
      <w:r w:rsidRPr="008C05A9">
        <w:t xml:space="preserve"> more than one reason (e.g. “genuine” and “method”), then select</w:t>
      </w:r>
      <w:r w:rsidR="0070664A">
        <w:t>s</w:t>
      </w:r>
      <w:r w:rsidRPr="008C05A9">
        <w:t xml:space="preserve"> a main reason (e.g. “genuine”), </w:t>
      </w:r>
      <w:r w:rsidR="008F7844" w:rsidRPr="008C05A9">
        <w:t>and then</w:t>
      </w:r>
      <w:r w:rsidRPr="008C05A9">
        <w:t xml:space="preserve"> untick</w:t>
      </w:r>
      <w:r w:rsidR="0070664A">
        <w:t>s</w:t>
      </w:r>
      <w:r w:rsidRPr="008C05A9">
        <w:t xml:space="preserve"> this reason (e.g. “genuine”). In this case, the main reason field remains empty in the tool, but the value is still stored in the database (e.g. “genuine”), triggering the erro</w:t>
      </w:r>
      <w:r w:rsidR="0070664A">
        <w:t xml:space="preserve">r mentioned above. We recommend systematically </w:t>
      </w:r>
      <w:r w:rsidRPr="008C05A9">
        <w:t xml:space="preserve">filling in the field </w:t>
      </w:r>
      <w:r w:rsidR="0070664A">
        <w:t>‘</w:t>
      </w:r>
      <w:r w:rsidRPr="008C05A9">
        <w:t>main reason</w:t>
      </w:r>
      <w:r w:rsidR="0070664A">
        <w:t>’</w:t>
      </w:r>
      <w:r w:rsidRPr="008C05A9">
        <w:t xml:space="preserve"> even if only one reason has been ticked.</w:t>
      </w:r>
    </w:p>
    <w:p w:rsidR="00835264" w:rsidRPr="007D06D6" w:rsidRDefault="00471781" w:rsidP="007D06D6">
      <w:pPr>
        <w:pStyle w:val="Heading2"/>
        <w:numPr>
          <w:ilvl w:val="0"/>
          <w:numId w:val="18"/>
        </w:numPr>
        <w:ind w:hanging="720"/>
        <w:rPr>
          <w:i/>
          <w:lang w:val="en-US" w:bidi="ar-SA"/>
        </w:rPr>
      </w:pPr>
      <w:r w:rsidRPr="007D06D6">
        <w:rPr>
          <w:i/>
          <w:lang w:val="en-US" w:bidi="ar-SA"/>
        </w:rPr>
        <w:t>Conservation measures (QA returns mandatory information missing for non-Annex II species)</w:t>
      </w:r>
    </w:p>
    <w:p w:rsidR="003F78A7" w:rsidRPr="00471781" w:rsidRDefault="003F78A7" w:rsidP="00471781">
      <w:pPr>
        <w:ind w:left="360"/>
        <w:rPr>
          <w:i/>
          <w:iCs/>
          <w:lang w:val="en-US"/>
        </w:rPr>
      </w:pPr>
      <w:r w:rsidRPr="00471781">
        <w:rPr>
          <w:i/>
          <w:iCs/>
          <w:lang w:val="en-US"/>
        </w:rPr>
        <w:t>Errors on mandatory information missing for Conservation measures triggered for non</w:t>
      </w:r>
      <w:r w:rsidR="0070664A">
        <w:rPr>
          <w:i/>
          <w:iCs/>
          <w:lang w:val="en-US"/>
        </w:rPr>
        <w:t>-</w:t>
      </w:r>
      <w:r w:rsidRPr="00471781">
        <w:rPr>
          <w:i/>
          <w:iCs/>
          <w:lang w:val="en-US"/>
        </w:rPr>
        <w:t>annex II species (errors H134 to H151 and S187 to S204)</w:t>
      </w:r>
    </w:p>
    <w:p w:rsidR="00EF134A" w:rsidRDefault="0070664A" w:rsidP="00EF134A">
      <w:pPr>
        <w:pStyle w:val="ListParagraph"/>
        <w:numPr>
          <w:ilvl w:val="0"/>
          <w:numId w:val="3"/>
        </w:numPr>
        <w:rPr>
          <w:lang w:val="en-US"/>
        </w:rPr>
      </w:pPr>
      <w:r>
        <w:rPr>
          <w:lang w:val="en-US"/>
        </w:rPr>
        <w:t>The QA is built i</w:t>
      </w:r>
      <w:r w:rsidR="003F78A7" w:rsidRPr="00835264">
        <w:rPr>
          <w:lang w:val="en-US"/>
        </w:rPr>
        <w:t xml:space="preserve">n a way </w:t>
      </w:r>
      <w:r>
        <w:rPr>
          <w:lang w:val="en-US"/>
        </w:rPr>
        <w:t xml:space="preserve">that </w:t>
      </w:r>
      <w:r w:rsidR="003F78A7" w:rsidRPr="00835264">
        <w:rPr>
          <w:lang w:val="en-US"/>
        </w:rPr>
        <w:t>errors are triggered if data are reported (even partially) for non-annex II species. These errors should be ignored, as they will not be taken into account in the analyses (as only annex II species will be considered).</w:t>
      </w:r>
    </w:p>
    <w:p w:rsidR="00471781" w:rsidRPr="007D06D6" w:rsidRDefault="00471781" w:rsidP="007D06D6">
      <w:pPr>
        <w:pStyle w:val="Heading2"/>
        <w:numPr>
          <w:ilvl w:val="0"/>
          <w:numId w:val="18"/>
        </w:numPr>
        <w:ind w:hanging="720"/>
        <w:rPr>
          <w:i/>
          <w:lang w:val="en-US" w:bidi="ar-SA"/>
        </w:rPr>
      </w:pPr>
      <w:r w:rsidRPr="007D06D6">
        <w:rPr>
          <w:i/>
          <w:lang w:val="en-US" w:bidi="ar-SA"/>
        </w:rPr>
        <w:t>Impossible to use decimals for surface area of sites in general report</w:t>
      </w:r>
    </w:p>
    <w:p w:rsidR="00EF134A" w:rsidRPr="00471781" w:rsidRDefault="00EF134A" w:rsidP="00471781">
      <w:pPr>
        <w:ind w:left="360"/>
        <w:rPr>
          <w:i/>
          <w:iCs/>
          <w:lang w:val="en-US"/>
        </w:rPr>
      </w:pPr>
      <w:r w:rsidRPr="00471781">
        <w:rPr>
          <w:i/>
          <w:iCs/>
        </w:rPr>
        <w:t>[General report] The validation rules for error-codes G036 &amp; G041 state that for surface area of marine sites decimal places are not permitted, unlike for the other surface area data.</w:t>
      </w:r>
    </w:p>
    <w:p w:rsidR="00EF134A" w:rsidRPr="00835264" w:rsidRDefault="00EF134A" w:rsidP="00EF134A">
      <w:pPr>
        <w:pStyle w:val="ListParagraph"/>
        <w:numPr>
          <w:ilvl w:val="0"/>
          <w:numId w:val="3"/>
        </w:numPr>
        <w:rPr>
          <w:lang w:val="en-US"/>
        </w:rPr>
      </w:pPr>
      <w:r>
        <w:t>Please ignore the error messages (G036 and G041) and report the requested areas using decimals. If this issue is not fixed in the meantime, we will remove these errors manually.</w:t>
      </w:r>
    </w:p>
    <w:p w:rsidR="00835264" w:rsidRDefault="00835264" w:rsidP="00835264">
      <w:pPr>
        <w:pStyle w:val="ListParagraph"/>
        <w:ind w:left="769"/>
      </w:pPr>
    </w:p>
    <w:p w:rsidR="00621557" w:rsidRPr="007D06D6" w:rsidRDefault="00621557" w:rsidP="007D06D6">
      <w:pPr>
        <w:pStyle w:val="Heading2"/>
        <w:numPr>
          <w:ilvl w:val="0"/>
          <w:numId w:val="18"/>
        </w:numPr>
        <w:ind w:hanging="720"/>
        <w:rPr>
          <w:i/>
          <w:lang w:val="en-US" w:bidi="ar-SA"/>
        </w:rPr>
      </w:pPr>
      <w:r w:rsidRPr="007D06D6">
        <w:rPr>
          <w:i/>
          <w:lang w:val="en-US" w:bidi="ar-SA"/>
        </w:rPr>
        <w:lastRenderedPageBreak/>
        <w:t>Use of measures/ pressures categories in the reported list of conservation measures / pressures and threats</w:t>
      </w:r>
    </w:p>
    <w:p w:rsidR="00835264" w:rsidRPr="00621557" w:rsidRDefault="00FA7417" w:rsidP="00621557">
      <w:pPr>
        <w:ind w:left="360"/>
        <w:rPr>
          <w:lang w:val="en-US"/>
        </w:rPr>
      </w:pPr>
      <w:r w:rsidRPr="00621557">
        <w:rPr>
          <w:i/>
          <w:iCs/>
          <w:lang w:val="en-US"/>
        </w:rPr>
        <w:t xml:space="preserve">[Habitats and Species reports] BLOCKER is triggered for </w:t>
      </w:r>
      <w:r w:rsidR="000A3CC5" w:rsidRPr="00621557">
        <w:rPr>
          <w:i/>
          <w:iCs/>
          <w:lang w:val="en-US"/>
        </w:rPr>
        <w:t>reported codes for threats, pressures and/or conservation measures. The error message indicates the code is invalid, but the reporting tool allows selecting this code.</w:t>
      </w:r>
      <w:r w:rsidR="00621557">
        <w:rPr>
          <w:i/>
          <w:iCs/>
          <w:lang w:val="en-US"/>
        </w:rPr>
        <w:t xml:space="preserve"> This is the case of codes for categories of pressures and measures (</w:t>
      </w:r>
      <w:r w:rsidR="00621557" w:rsidRPr="00621557">
        <w:rPr>
          <w:i/>
          <w:iCs/>
          <w:lang w:val="en-US"/>
        </w:rPr>
        <w:t xml:space="preserve">e.g. A </w:t>
      </w:r>
      <w:proofErr w:type="gramStart"/>
      <w:r w:rsidR="00621557" w:rsidRPr="00621557">
        <w:rPr>
          <w:i/>
          <w:iCs/>
          <w:lang w:val="en-US"/>
        </w:rPr>
        <w:t>Agriculture  or</w:t>
      </w:r>
      <w:proofErr w:type="gramEnd"/>
      <w:r w:rsidR="00621557" w:rsidRPr="00621557">
        <w:rPr>
          <w:i/>
          <w:iCs/>
          <w:lang w:val="en-US"/>
        </w:rPr>
        <w:t xml:space="preserve"> CA Measures related to agriculture)</w:t>
      </w:r>
      <w:r w:rsidR="00621557">
        <w:rPr>
          <w:sz w:val="20"/>
          <w:szCs w:val="20"/>
        </w:rPr>
        <w:t xml:space="preserve"> </w:t>
      </w:r>
      <w:r w:rsidR="00835264" w:rsidRPr="00835264">
        <w:t xml:space="preserve"> </w:t>
      </w:r>
      <w:r w:rsidR="00835264" w:rsidRPr="00621557">
        <w:rPr>
          <w:i/>
          <w:iCs/>
        </w:rPr>
        <w:t>(Error codes</w:t>
      </w:r>
      <w:r w:rsidR="000A3CC5" w:rsidRPr="00621557">
        <w:rPr>
          <w:i/>
          <w:iCs/>
          <w:lang w:val="en-US"/>
        </w:rPr>
        <w:t xml:space="preserve"> H148, H115, S170, </w:t>
      </w:r>
      <w:r w:rsidR="00835264" w:rsidRPr="00621557">
        <w:rPr>
          <w:i/>
          <w:iCs/>
          <w:lang w:val="en-US"/>
        </w:rPr>
        <w:t>and S201).</w:t>
      </w:r>
      <w:r w:rsidR="000A3CC5" w:rsidRPr="00621557">
        <w:rPr>
          <w:lang w:val="en-US"/>
        </w:rPr>
        <w:t xml:space="preserve"> </w:t>
      </w:r>
    </w:p>
    <w:p w:rsidR="00621557" w:rsidRDefault="00835264" w:rsidP="00621557">
      <w:r w:rsidRPr="00621557">
        <w:t xml:space="preserve">The Explanatory notes and guidelines requests the list of the conservation measures taken to be reported under fields 8.5 or 9.5 ‘List of main conservation measures’. In the </w:t>
      </w:r>
      <w:hyperlink r:id="rId9" w:tgtFrame="_blank" w:history="1">
        <w:r w:rsidRPr="00621557">
          <w:rPr>
            <w:rStyle w:val="Hyperlink"/>
          </w:rPr>
          <w:t>List of conservation measures</w:t>
        </w:r>
      </w:hyperlink>
      <w:r w:rsidRPr="00621557">
        <w:t xml:space="preserve"> available on the reference portals the conservation measures are classified into several measure categories (e.g. CA Measures related to agriculture).</w:t>
      </w:r>
    </w:p>
    <w:p w:rsidR="00621557" w:rsidRDefault="00835264" w:rsidP="00621557">
      <w:r w:rsidRPr="00621557">
        <w:t xml:space="preserve"> Using measure categories with 2 digit code (e.g. CA Measures related to agriculture)  in 8.5 or 9.5  ‘List of main conservation measures’ is not permitted, only measures with 4 digit code  (e.g. ‘CA01’) can be used. The measure categories are not included in the ‘measures’ data </w:t>
      </w:r>
      <w:proofErr w:type="gramStart"/>
      <w:r w:rsidRPr="00621557">
        <w:t>dictionary  (</w:t>
      </w:r>
      <w:proofErr w:type="gramEnd"/>
      <w:r w:rsidRPr="00621557">
        <w:fldChar w:fldCharType="begin"/>
      </w:r>
      <w:r w:rsidRPr="00621557">
        <w:instrText xml:space="preserve"> HYPERLINK "http://dd.eionet.europa.eu/vocabulary/art17_2018/measures/view" \t "_blank" </w:instrText>
      </w:r>
      <w:r w:rsidRPr="00621557">
        <w:fldChar w:fldCharType="separate"/>
      </w:r>
      <w:r w:rsidRPr="00621557">
        <w:rPr>
          <w:rStyle w:val="Hyperlink"/>
        </w:rPr>
        <w:t>http://dd.eionet.europa.eu/vocabulary/art17_2018/measures/view</w:t>
      </w:r>
      <w:r w:rsidRPr="00621557">
        <w:fldChar w:fldCharType="end"/>
      </w:r>
      <w:r w:rsidRPr="00621557">
        <w:t>) and the CDR validation will trigger blockers if these are used in the reported data (it won’t be possible to submit the national report via CDR).</w:t>
      </w:r>
    </w:p>
    <w:p w:rsidR="00621557" w:rsidRDefault="00835264" w:rsidP="00621557">
      <w:r w:rsidRPr="00621557">
        <w:t> </w:t>
      </w:r>
      <w:proofErr w:type="gramStart"/>
      <w:r w:rsidRPr="00621557">
        <w:t xml:space="preserve">The </w:t>
      </w:r>
      <w:proofErr w:type="spellStart"/>
      <w:r w:rsidRPr="00621557">
        <w:t>codelist</w:t>
      </w:r>
      <w:proofErr w:type="spellEnd"/>
      <w:proofErr w:type="gramEnd"/>
      <w:r w:rsidRPr="00621557">
        <w:t xml:space="preserve"> of conservation measures mirrors the </w:t>
      </w:r>
      <w:proofErr w:type="spellStart"/>
      <w:r w:rsidRPr="00621557">
        <w:t>codelist</w:t>
      </w:r>
      <w:proofErr w:type="spellEnd"/>
      <w:r w:rsidRPr="00621557">
        <w:t xml:space="preserve"> of pressures and threats and the conservation measures are principally understood as an action to mitigate the impact of past and present pressures. Only conservation measures on contrary to measure categories can be fully used in later analyses, particularly to analyse the relation between the reported pressures and measure taken.</w:t>
      </w:r>
    </w:p>
    <w:p w:rsidR="00621557" w:rsidRDefault="00621557" w:rsidP="00621557"/>
    <w:p w:rsidR="00835264" w:rsidRDefault="00835264" w:rsidP="00621557">
      <w:r>
        <w:t> </w:t>
      </w:r>
      <w:r w:rsidR="00621557">
        <w:t xml:space="preserve">The same guidance applies to list of pressures and </w:t>
      </w:r>
      <w:proofErr w:type="gramStart"/>
      <w:r w:rsidR="00621557">
        <w:t xml:space="preserve">threats  </w:t>
      </w:r>
      <w:r w:rsidR="00621557" w:rsidRPr="00621557">
        <w:t>in</w:t>
      </w:r>
      <w:proofErr w:type="gramEnd"/>
      <w:r w:rsidR="00621557" w:rsidRPr="00621557">
        <w:t xml:space="preserve">  ‘Characterisation of pressures/threats: a) </w:t>
      </w:r>
      <w:r w:rsidR="00621557">
        <w:t xml:space="preserve">Pressure/threat’ (8.1a or 7.1a), where the guidelines </w:t>
      </w:r>
      <w:r w:rsidR="00621557" w:rsidRPr="00621557">
        <w:t xml:space="preserve">requests that  </w:t>
      </w:r>
      <w:r w:rsidR="00621557">
        <w:t>‘</w:t>
      </w:r>
      <w:r w:rsidR="00621557" w:rsidRPr="00621557">
        <w:t>pressures/threats codes at the second level of the hierarchical list</w:t>
      </w:r>
      <w:r w:rsidR="00621557">
        <w:t>’</w:t>
      </w:r>
      <w:r w:rsidR="00621557" w:rsidRPr="00621557">
        <w:t xml:space="preserve"> </w:t>
      </w:r>
      <w:r w:rsidR="00621557">
        <w:t xml:space="preserve">should be </w:t>
      </w:r>
      <w:r w:rsidR="00621557" w:rsidRPr="00621557">
        <w:t xml:space="preserve"> used to provide information in field.</w:t>
      </w:r>
    </w:p>
    <w:p w:rsidR="008C05A9" w:rsidRDefault="008C05A9" w:rsidP="008C05A9">
      <w:pPr>
        <w:pStyle w:val="Heading1"/>
        <w:numPr>
          <w:ilvl w:val="0"/>
          <w:numId w:val="4"/>
        </w:numPr>
        <w:rPr>
          <w:lang w:val="en-US"/>
        </w:rPr>
      </w:pPr>
      <w:r>
        <w:rPr>
          <w:lang w:val="en-US"/>
        </w:rPr>
        <w:t xml:space="preserve">Issue related to the </w:t>
      </w:r>
      <w:r w:rsidR="00DD4065">
        <w:rPr>
          <w:lang w:val="en-US"/>
        </w:rPr>
        <w:t xml:space="preserve">Art17 reporting </w:t>
      </w:r>
      <w:r>
        <w:rPr>
          <w:lang w:val="en-US"/>
        </w:rPr>
        <w:t>tool</w:t>
      </w:r>
    </w:p>
    <w:p w:rsidR="00621557" w:rsidRPr="007D06D6" w:rsidRDefault="00621557" w:rsidP="007D06D6">
      <w:pPr>
        <w:pStyle w:val="Heading2"/>
        <w:numPr>
          <w:ilvl w:val="0"/>
          <w:numId w:val="18"/>
        </w:numPr>
        <w:ind w:hanging="720"/>
        <w:rPr>
          <w:i/>
          <w:lang w:val="en-US" w:bidi="ar-SA"/>
        </w:rPr>
      </w:pPr>
      <w:r w:rsidRPr="007D06D6">
        <w:rPr>
          <w:i/>
          <w:lang w:val="en-US" w:bidi="ar-SA"/>
        </w:rPr>
        <w:t>Impossible to fill in the section 3 on “Hunting bags”</w:t>
      </w:r>
    </w:p>
    <w:p w:rsidR="003F78A7" w:rsidRPr="00621557" w:rsidRDefault="008C05A9" w:rsidP="00621557">
      <w:pPr>
        <w:ind w:left="360"/>
        <w:rPr>
          <w:i/>
          <w:iCs/>
        </w:rPr>
      </w:pPr>
      <w:r w:rsidRPr="00621557">
        <w:rPr>
          <w:i/>
          <w:iCs/>
        </w:rPr>
        <w:t>The tool does not allow me to fill in the section 3 on “Hunting bags” for species</w:t>
      </w:r>
    </w:p>
    <w:p w:rsidR="008C05A9" w:rsidRDefault="008C05A9" w:rsidP="008C05A9">
      <w:pPr>
        <w:pStyle w:val="ListParagraph"/>
        <w:numPr>
          <w:ilvl w:val="0"/>
          <w:numId w:val="3"/>
        </w:numPr>
      </w:pPr>
      <w:proofErr w:type="spellStart"/>
      <w:r w:rsidRPr="008C05A9">
        <w:t>Unfortunatelly</w:t>
      </w:r>
      <w:proofErr w:type="spellEnd"/>
      <w:r w:rsidRPr="008C05A9">
        <w:t xml:space="preserve">, this is related to a </w:t>
      </w:r>
      <w:r w:rsidR="0033682A" w:rsidRPr="008C05A9">
        <w:t>language</w:t>
      </w:r>
      <w:r w:rsidRPr="008C05A9">
        <w:t xml:space="preserve"> settings issue. We recommend you to follow the step by step </w:t>
      </w:r>
      <w:r w:rsidR="0033682A">
        <w:t>guidance</w:t>
      </w:r>
      <w:r w:rsidRPr="008C05A9">
        <w:t xml:space="preserve"> (see annex I) to make this section editable.</w:t>
      </w:r>
    </w:p>
    <w:p w:rsidR="00621557" w:rsidRPr="007D06D6" w:rsidRDefault="00621557" w:rsidP="007D06D6">
      <w:pPr>
        <w:pStyle w:val="Heading2"/>
        <w:numPr>
          <w:ilvl w:val="0"/>
          <w:numId w:val="18"/>
        </w:numPr>
        <w:ind w:hanging="720"/>
        <w:rPr>
          <w:i/>
          <w:lang w:val="en-US" w:bidi="ar-SA"/>
        </w:rPr>
      </w:pPr>
      <w:r w:rsidRPr="007D06D6">
        <w:rPr>
          <w:i/>
          <w:lang w:val="en-US" w:bidi="ar-SA"/>
        </w:rPr>
        <w:t xml:space="preserve">Problem filling in </w:t>
      </w:r>
      <w:proofErr w:type="spellStart"/>
      <w:r w:rsidRPr="007D06D6">
        <w:rPr>
          <w:i/>
          <w:lang w:val="en-US" w:bidi="ar-SA"/>
        </w:rPr>
        <w:t>favourable</w:t>
      </w:r>
      <w:proofErr w:type="spellEnd"/>
      <w:r w:rsidRPr="007D06D6">
        <w:rPr>
          <w:i/>
          <w:lang w:val="en-US" w:bidi="ar-SA"/>
        </w:rPr>
        <w:t xml:space="preserve"> reference population</w:t>
      </w:r>
    </w:p>
    <w:p w:rsidR="001E4324" w:rsidRPr="008C05A9" w:rsidRDefault="001E4324" w:rsidP="001E4324">
      <w:pPr>
        <w:pStyle w:val="ListParagraph"/>
        <w:ind w:left="769"/>
      </w:pPr>
    </w:p>
    <w:p w:rsidR="008C05A9" w:rsidRPr="00A75EC9" w:rsidRDefault="001E4324" w:rsidP="00A75EC9">
      <w:pPr>
        <w:pStyle w:val="ListParagraph"/>
        <w:numPr>
          <w:ilvl w:val="0"/>
          <w:numId w:val="6"/>
        </w:numPr>
        <w:rPr>
          <w:i/>
          <w:iCs/>
        </w:rPr>
      </w:pPr>
      <w:r w:rsidRPr="00A75EC9">
        <w:rPr>
          <w:i/>
          <w:iCs/>
        </w:rPr>
        <w:t>Validation of tab 6 (species) is not successful if I select the values of field 6.15b or 6.15c. The application also requires input in field 6.15a, which is contrary to the guidelines.</w:t>
      </w:r>
    </w:p>
    <w:p w:rsidR="001E4324" w:rsidRDefault="001E4324">
      <w:pPr>
        <w:rPr>
          <w:b/>
          <w:bCs/>
          <w:i/>
          <w:iCs/>
        </w:rPr>
      </w:pPr>
      <w:r>
        <w:rPr>
          <w:noProof/>
          <w:lang w:val="en-IE" w:eastAsia="en-IE" w:bidi="ar-SA"/>
        </w:rPr>
        <w:lastRenderedPageBreak/>
        <w:drawing>
          <wp:inline distT="0" distB="0" distL="0" distR="0" wp14:anchorId="776CB817" wp14:editId="20DF53DA">
            <wp:extent cx="2734733" cy="1156496"/>
            <wp:effectExtent l="0" t="0" r="8890" b="571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732404" cy="1155511"/>
                    </a:xfrm>
                    <a:prstGeom prst="rect">
                      <a:avLst/>
                    </a:prstGeom>
                    <a:noFill/>
                    <a:ln w="9525">
                      <a:noFill/>
                      <a:miter lim="800000"/>
                      <a:headEnd/>
                      <a:tailEnd/>
                    </a:ln>
                  </pic:spPr>
                </pic:pic>
              </a:graphicData>
            </a:graphic>
          </wp:inline>
        </w:drawing>
      </w:r>
      <w:r>
        <w:rPr>
          <w:noProof/>
          <w:lang w:val="en-IE" w:eastAsia="en-IE" w:bidi="ar-SA"/>
        </w:rPr>
        <w:drawing>
          <wp:inline distT="0" distB="0" distL="0" distR="0" wp14:anchorId="1BE3AB6E" wp14:editId="08345868">
            <wp:extent cx="2734733" cy="1188596"/>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741250" cy="1191428"/>
                    </a:xfrm>
                    <a:prstGeom prst="rect">
                      <a:avLst/>
                    </a:prstGeom>
                    <a:noFill/>
                    <a:ln w="9525">
                      <a:noFill/>
                      <a:miter lim="800000"/>
                      <a:headEnd/>
                      <a:tailEnd/>
                    </a:ln>
                  </pic:spPr>
                </pic:pic>
              </a:graphicData>
            </a:graphic>
          </wp:inline>
        </w:drawing>
      </w:r>
    </w:p>
    <w:p w:rsidR="0033682A" w:rsidRPr="00A75EC9" w:rsidRDefault="0033682A" w:rsidP="0033682A">
      <w:pPr>
        <w:pStyle w:val="ListParagraph"/>
        <w:numPr>
          <w:ilvl w:val="0"/>
          <w:numId w:val="5"/>
        </w:numPr>
        <w:rPr>
          <w:b/>
          <w:bCs/>
        </w:rPr>
      </w:pPr>
      <w:r>
        <w:t>The</w:t>
      </w:r>
      <w:r w:rsidRPr="001E4324">
        <w:t xml:space="preserve"> </w:t>
      </w:r>
      <w:r>
        <w:t>validation (validate buttons)</w:t>
      </w:r>
      <w:r w:rsidRPr="001E4324">
        <w:t xml:space="preserve"> of this section does not function properly. Please ignore the error </w:t>
      </w:r>
      <w:r>
        <w:t>message(s) wrongly triggered. We recommend you to press the button “Run QA” to get the final overview of any issues in your data (‘Run QA’ provides a correct feedback for this section)</w:t>
      </w:r>
    </w:p>
    <w:p w:rsidR="00835264" w:rsidRDefault="00835264" w:rsidP="00835264">
      <w:pPr>
        <w:pStyle w:val="ListParagraph"/>
        <w:rPr>
          <w:b/>
          <w:bCs/>
        </w:rPr>
      </w:pPr>
    </w:p>
    <w:p w:rsidR="00621557" w:rsidRPr="007D06D6" w:rsidRDefault="00621557" w:rsidP="007D06D6">
      <w:pPr>
        <w:pStyle w:val="Heading2"/>
        <w:numPr>
          <w:ilvl w:val="0"/>
          <w:numId w:val="18"/>
        </w:numPr>
        <w:ind w:hanging="720"/>
        <w:rPr>
          <w:i/>
          <w:lang w:val="en-US" w:bidi="ar-SA"/>
        </w:rPr>
      </w:pPr>
      <w:r w:rsidRPr="007D06D6">
        <w:rPr>
          <w:i/>
          <w:lang w:val="en-US" w:bidi="ar-SA"/>
        </w:rPr>
        <w:t xml:space="preserve">Validation issues for ‘conclusion of parameter Future prospects’ </w:t>
      </w:r>
    </w:p>
    <w:p w:rsidR="00A75EC9" w:rsidRPr="0033682A" w:rsidRDefault="00A75EC9" w:rsidP="0033682A">
      <w:pPr>
        <w:ind w:left="360"/>
        <w:rPr>
          <w:i/>
          <w:iCs/>
        </w:rPr>
      </w:pPr>
      <w:r w:rsidRPr="0033682A">
        <w:rPr>
          <w:i/>
          <w:iCs/>
        </w:rPr>
        <w:t xml:space="preserve">In some cases, the validation of the report is not successful and returns the </w:t>
      </w:r>
      <w:r w:rsidR="0033682A">
        <w:rPr>
          <w:i/>
          <w:iCs/>
        </w:rPr>
        <w:t>error</w:t>
      </w:r>
      <w:r w:rsidRPr="0033682A">
        <w:rPr>
          <w:i/>
          <w:iCs/>
        </w:rPr>
        <w:t xml:space="preserve"> below:</w:t>
      </w:r>
    </w:p>
    <w:p w:rsidR="00A75EC9" w:rsidRDefault="00A75EC9" w:rsidP="00A75EC9">
      <w:pPr>
        <w:rPr>
          <w:b/>
          <w:bCs/>
        </w:rPr>
      </w:pPr>
      <w:r>
        <w:rPr>
          <w:noProof/>
          <w:lang w:val="en-IE" w:eastAsia="en-IE" w:bidi="ar-SA"/>
        </w:rPr>
        <w:drawing>
          <wp:inline distT="0" distB="0" distL="0" distR="0" wp14:anchorId="2C979833" wp14:editId="4EB6A67B">
            <wp:extent cx="3234267" cy="943027"/>
            <wp:effectExtent l="0" t="0" r="4445"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3242997" cy="945572"/>
                    </a:xfrm>
                    <a:prstGeom prst="rect">
                      <a:avLst/>
                    </a:prstGeom>
                    <a:noFill/>
                    <a:ln w="9525">
                      <a:noFill/>
                      <a:miter lim="800000"/>
                      <a:headEnd/>
                      <a:tailEnd/>
                    </a:ln>
                  </pic:spPr>
                </pic:pic>
              </a:graphicData>
            </a:graphic>
          </wp:inline>
        </w:drawing>
      </w:r>
    </w:p>
    <w:p w:rsidR="0033682A" w:rsidRDefault="00A75EC9" w:rsidP="00A75EC9">
      <w:pPr>
        <w:rPr>
          <w:i/>
          <w:iCs/>
        </w:rPr>
      </w:pPr>
      <w:r w:rsidRPr="00A75EC9">
        <w:rPr>
          <w:i/>
          <w:iCs/>
        </w:rPr>
        <w:t xml:space="preserve">The actual values in tabs 10 and 11 are visible below. </w:t>
      </w:r>
      <w:r w:rsidR="0033682A">
        <w:rPr>
          <w:i/>
          <w:iCs/>
        </w:rPr>
        <w:t xml:space="preserve">The information is </w:t>
      </w:r>
      <w:proofErr w:type="spellStart"/>
      <w:r w:rsidR="0033682A">
        <w:rPr>
          <w:i/>
          <w:iCs/>
        </w:rPr>
        <w:t>fillied</w:t>
      </w:r>
      <w:proofErr w:type="spellEnd"/>
      <w:r w:rsidR="0033682A">
        <w:rPr>
          <w:i/>
          <w:iCs/>
        </w:rPr>
        <w:t xml:space="preserve"> in according the explanatory notes and guidelines.</w:t>
      </w:r>
    </w:p>
    <w:p w:rsidR="0033682A" w:rsidRDefault="0033682A" w:rsidP="00A75EC9">
      <w:pPr>
        <w:rPr>
          <w:i/>
          <w:iCs/>
        </w:rPr>
      </w:pPr>
    </w:p>
    <w:p w:rsidR="00A75EC9" w:rsidRDefault="00A75EC9" w:rsidP="00A75EC9">
      <w:pPr>
        <w:rPr>
          <w:b/>
          <w:bCs/>
        </w:rPr>
      </w:pPr>
      <w:r>
        <w:rPr>
          <w:noProof/>
          <w:lang w:val="en-IE" w:eastAsia="en-IE" w:bidi="ar-SA"/>
        </w:rPr>
        <w:drawing>
          <wp:inline distT="0" distB="0" distL="0" distR="0" wp14:anchorId="729963FD" wp14:editId="019DC9E4">
            <wp:extent cx="2934765" cy="855134"/>
            <wp:effectExtent l="0" t="0" r="0" b="254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2933232" cy="854687"/>
                    </a:xfrm>
                    <a:prstGeom prst="rect">
                      <a:avLst/>
                    </a:prstGeom>
                    <a:noFill/>
                    <a:ln w="9525">
                      <a:noFill/>
                      <a:miter lim="800000"/>
                      <a:headEnd/>
                      <a:tailEnd/>
                    </a:ln>
                  </pic:spPr>
                </pic:pic>
              </a:graphicData>
            </a:graphic>
          </wp:inline>
        </w:drawing>
      </w:r>
      <w:r>
        <w:rPr>
          <w:noProof/>
          <w:lang w:val="en-IE" w:eastAsia="en-IE" w:bidi="ar-SA"/>
        </w:rPr>
        <w:drawing>
          <wp:inline distT="0" distB="0" distL="0" distR="0" wp14:anchorId="0CE59FB4" wp14:editId="602C8256">
            <wp:extent cx="2794000" cy="2094276"/>
            <wp:effectExtent l="0" t="0" r="6350" b="127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2793336" cy="2093778"/>
                    </a:xfrm>
                    <a:prstGeom prst="rect">
                      <a:avLst/>
                    </a:prstGeom>
                    <a:noFill/>
                    <a:ln w="9525">
                      <a:noFill/>
                      <a:miter lim="800000"/>
                      <a:headEnd/>
                      <a:tailEnd/>
                    </a:ln>
                  </pic:spPr>
                </pic:pic>
              </a:graphicData>
            </a:graphic>
          </wp:inline>
        </w:drawing>
      </w:r>
    </w:p>
    <w:p w:rsidR="00A75EC9" w:rsidRPr="00A75EC9" w:rsidRDefault="0033682A" w:rsidP="00A75EC9">
      <w:pPr>
        <w:pStyle w:val="ListParagraph"/>
        <w:numPr>
          <w:ilvl w:val="0"/>
          <w:numId w:val="5"/>
        </w:numPr>
        <w:rPr>
          <w:b/>
          <w:bCs/>
        </w:rPr>
      </w:pPr>
      <w:r>
        <w:t>The</w:t>
      </w:r>
      <w:r w:rsidR="00A75EC9" w:rsidRPr="001E4324">
        <w:t xml:space="preserve"> </w:t>
      </w:r>
      <w:r>
        <w:t>validation (validate buttons)</w:t>
      </w:r>
      <w:r w:rsidR="00A75EC9" w:rsidRPr="001E4324">
        <w:t xml:space="preserve"> of this section does not function properly. Please ignore the error </w:t>
      </w:r>
      <w:r w:rsidR="00A75EC9">
        <w:t xml:space="preserve">message(s) </w:t>
      </w:r>
      <w:r w:rsidR="009142E8">
        <w:t>wrongly</w:t>
      </w:r>
      <w:r w:rsidR="00A75EC9">
        <w:t xml:space="preserve"> triggered. </w:t>
      </w:r>
      <w:r>
        <w:t>W</w:t>
      </w:r>
      <w:r w:rsidR="00A75EC9">
        <w:t xml:space="preserve">e recommend you to press the button “Run QA” </w:t>
      </w:r>
      <w:r>
        <w:t>to get the final overview of any issues in your data (‘Run QA’ provides a correct feedback for this section)</w:t>
      </w:r>
    </w:p>
    <w:p w:rsidR="00A75EC9" w:rsidRPr="007D06D6" w:rsidRDefault="00C33416" w:rsidP="007D06D6">
      <w:pPr>
        <w:pStyle w:val="Heading2"/>
        <w:numPr>
          <w:ilvl w:val="0"/>
          <w:numId w:val="18"/>
        </w:numPr>
        <w:ind w:hanging="720"/>
        <w:rPr>
          <w:i/>
          <w:lang w:val="en-US" w:bidi="ar-SA"/>
        </w:rPr>
      </w:pPr>
      <w:r w:rsidRPr="007D06D6">
        <w:rPr>
          <w:i/>
          <w:lang w:val="en-US" w:bidi="ar-SA"/>
        </w:rPr>
        <w:t>Response to the measures when no measures are taken</w:t>
      </w:r>
    </w:p>
    <w:p w:rsidR="0033682A" w:rsidRDefault="0033682A" w:rsidP="00A75EC9">
      <w:pPr>
        <w:pStyle w:val="ListParagraph"/>
        <w:rPr>
          <w:b/>
          <w:bCs/>
        </w:rPr>
      </w:pPr>
    </w:p>
    <w:p w:rsidR="009142E8" w:rsidRPr="00C33416" w:rsidRDefault="009142E8" w:rsidP="00C33416">
      <w:pPr>
        <w:rPr>
          <w:i/>
          <w:iCs/>
        </w:rPr>
      </w:pPr>
      <w:bookmarkStart w:id="0" w:name="OLE_LINK3"/>
      <w:bookmarkStart w:id="1" w:name="OLE_LINK2"/>
      <w:bookmarkStart w:id="2" w:name="OLE_LINK1"/>
      <w:r w:rsidRPr="00C33416">
        <w:rPr>
          <w:i/>
          <w:iCs/>
        </w:rPr>
        <w:t>When</w:t>
      </w:r>
      <w:r w:rsidR="00C33416">
        <w:rPr>
          <w:i/>
          <w:iCs/>
        </w:rPr>
        <w:t xml:space="preserve"> for </w:t>
      </w:r>
      <w:proofErr w:type="gramStart"/>
      <w:r w:rsidR="00C33416">
        <w:rPr>
          <w:i/>
          <w:iCs/>
        </w:rPr>
        <w:t xml:space="preserve">8.1 </w:t>
      </w:r>
      <w:r w:rsidRPr="00C33416">
        <w:rPr>
          <w:i/>
          <w:iCs/>
        </w:rPr>
        <w:t xml:space="preserve"> </w:t>
      </w:r>
      <w:r w:rsidR="00C33416" w:rsidRPr="00C33416">
        <w:rPr>
          <w:i/>
          <w:iCs/>
        </w:rPr>
        <w:t>Status</w:t>
      </w:r>
      <w:proofErr w:type="gramEnd"/>
      <w:r w:rsidR="00C33416" w:rsidRPr="00C33416">
        <w:rPr>
          <w:i/>
          <w:iCs/>
        </w:rPr>
        <w:t xml:space="preserve"> of measures </w:t>
      </w:r>
      <w:r w:rsidRPr="00C33416">
        <w:rPr>
          <w:i/>
          <w:iCs/>
        </w:rPr>
        <w:t>option “a</w:t>
      </w:r>
      <w:r w:rsidR="00C33416">
        <w:rPr>
          <w:i/>
          <w:iCs/>
        </w:rPr>
        <w:t xml:space="preserve"> - </w:t>
      </w:r>
      <w:r w:rsidR="00C33416" w:rsidRPr="00CA4A65">
        <w:rPr>
          <w:rFonts w:cs="Tahoma"/>
          <w:i/>
          <w:szCs w:val="20"/>
        </w:rPr>
        <w:t>Measures identified, but none yet taken</w:t>
      </w:r>
      <w:r w:rsidRPr="00C33416">
        <w:rPr>
          <w:i/>
          <w:iCs/>
        </w:rPr>
        <w:t>” or “c</w:t>
      </w:r>
      <w:r w:rsidR="00C33416">
        <w:rPr>
          <w:i/>
          <w:iCs/>
        </w:rPr>
        <w:t xml:space="preserve"> - </w:t>
      </w:r>
      <w:r w:rsidR="00C33416" w:rsidRPr="00664103">
        <w:rPr>
          <w:rFonts w:cs="Tahoma"/>
          <w:i/>
          <w:szCs w:val="20"/>
        </w:rPr>
        <w:t xml:space="preserve">Measures needed but </w:t>
      </w:r>
      <w:r w:rsidR="00C33416">
        <w:rPr>
          <w:rFonts w:cs="Tahoma"/>
          <w:i/>
          <w:szCs w:val="20"/>
        </w:rPr>
        <w:t>cannot be identified</w:t>
      </w:r>
      <w:r w:rsidRPr="00C33416">
        <w:rPr>
          <w:i/>
          <w:iCs/>
        </w:rPr>
        <w:t>” a</w:t>
      </w:r>
      <w:r w:rsidR="00C33416">
        <w:rPr>
          <w:i/>
          <w:iCs/>
        </w:rPr>
        <w:t>re chosen for habitat report</w:t>
      </w:r>
      <w:r w:rsidRPr="00C33416">
        <w:rPr>
          <w:i/>
          <w:iCs/>
        </w:rPr>
        <w:t xml:space="preserve"> </w:t>
      </w:r>
      <w:r w:rsidR="00C33416">
        <w:rPr>
          <w:i/>
          <w:iCs/>
        </w:rPr>
        <w:t>it is impossible to</w:t>
      </w:r>
      <w:r w:rsidRPr="00C33416">
        <w:rPr>
          <w:i/>
          <w:iCs/>
        </w:rPr>
        <w:t xml:space="preserve"> know the response time since nothing have been done or measures not identified</w:t>
      </w:r>
      <w:bookmarkEnd w:id="0"/>
      <w:bookmarkEnd w:id="1"/>
      <w:bookmarkEnd w:id="2"/>
      <w:r w:rsidR="00C33416">
        <w:rPr>
          <w:i/>
          <w:iCs/>
        </w:rPr>
        <w:t xml:space="preserve"> Validate</w:t>
      </w:r>
      <w:r w:rsidRPr="00C33416">
        <w:rPr>
          <w:i/>
          <w:iCs/>
        </w:rPr>
        <w:t xml:space="preserve"> QA in the tool is triggering an error, if 8.1a is </w:t>
      </w:r>
      <w:r w:rsidR="00C33416">
        <w:rPr>
          <w:i/>
          <w:iCs/>
        </w:rPr>
        <w:t>‘</w:t>
      </w:r>
      <w:r w:rsidRPr="00C33416">
        <w:rPr>
          <w:i/>
          <w:iCs/>
        </w:rPr>
        <w:t>yes</w:t>
      </w:r>
      <w:r w:rsidR="00C33416">
        <w:rPr>
          <w:i/>
          <w:iCs/>
        </w:rPr>
        <w:t xml:space="preserve">’, </w:t>
      </w:r>
      <w:r w:rsidRPr="00C33416">
        <w:rPr>
          <w:i/>
          <w:iCs/>
        </w:rPr>
        <w:t xml:space="preserve">and 8.1b </w:t>
      </w:r>
      <w:r w:rsidR="00C33416">
        <w:rPr>
          <w:i/>
          <w:iCs/>
        </w:rPr>
        <w:t xml:space="preserve">is different than </w:t>
      </w:r>
      <w:r w:rsidRPr="00C33416">
        <w:rPr>
          <w:i/>
          <w:iCs/>
        </w:rPr>
        <w:t>‘taken’</w:t>
      </w:r>
      <w:r w:rsidR="00C33416">
        <w:rPr>
          <w:i/>
          <w:iCs/>
        </w:rPr>
        <w:t xml:space="preserve"> (</w:t>
      </w:r>
      <w:r w:rsidR="00C33416">
        <w:rPr>
          <w:rFonts w:cs="Tahoma"/>
          <w:i/>
          <w:szCs w:val="20"/>
        </w:rPr>
        <w:t>meaning different than m</w:t>
      </w:r>
      <w:r w:rsidR="00C33416" w:rsidRPr="00CA4A65">
        <w:rPr>
          <w:rFonts w:cs="Tahoma"/>
          <w:i/>
          <w:szCs w:val="20"/>
        </w:rPr>
        <w:t>easures identified and taken</w:t>
      </w:r>
      <w:r w:rsidR="00C33416">
        <w:rPr>
          <w:rFonts w:cs="Tahoma"/>
          <w:i/>
          <w:szCs w:val="20"/>
        </w:rPr>
        <w:t>)</w:t>
      </w:r>
      <w:r w:rsidRPr="00C33416">
        <w:rPr>
          <w:i/>
          <w:iCs/>
        </w:rPr>
        <w:t xml:space="preserve"> and 8.4 empty.</w:t>
      </w:r>
      <w:r w:rsidR="00C33416">
        <w:rPr>
          <w:i/>
          <w:iCs/>
        </w:rPr>
        <w:t xml:space="preserve"> Similarly on contrary for other fields 8.2 and 8.3 the field 8.4 is not greyed </w:t>
      </w:r>
      <w:proofErr w:type="spellStart"/>
      <w:r w:rsidR="00C33416">
        <w:rPr>
          <w:i/>
          <w:iCs/>
        </w:rPr>
        <w:t>oput</w:t>
      </w:r>
      <w:proofErr w:type="spellEnd"/>
      <w:r w:rsidR="00C33416">
        <w:rPr>
          <w:i/>
          <w:iCs/>
        </w:rPr>
        <w:t xml:space="preserve"> (remains active making an impression that answer to 8.4 is requested)</w:t>
      </w:r>
    </w:p>
    <w:p w:rsidR="00C33416" w:rsidRDefault="00C33416" w:rsidP="00C33416">
      <w:pPr>
        <w:pStyle w:val="ListParagraph"/>
        <w:numPr>
          <w:ilvl w:val="0"/>
          <w:numId w:val="5"/>
        </w:numPr>
      </w:pPr>
      <w:r>
        <w:t>The</w:t>
      </w:r>
      <w:r w:rsidRPr="001E4324">
        <w:t xml:space="preserve"> </w:t>
      </w:r>
      <w:r>
        <w:t>validation (validate buttons)</w:t>
      </w:r>
      <w:r w:rsidRPr="001E4324">
        <w:t xml:space="preserve"> of this section does not function properly. Please ignore the error </w:t>
      </w:r>
      <w:r>
        <w:t xml:space="preserve">message(s) wrongly triggered. We recommend you to press the button “Run QA” to get the final overview of any issues in your data (‘Run QA’ provides a correct feedback for this section). </w:t>
      </w:r>
    </w:p>
    <w:p w:rsidR="00C33416" w:rsidRPr="00C33416" w:rsidRDefault="00C33416" w:rsidP="00C33416">
      <w:pPr>
        <w:pStyle w:val="ListParagraph"/>
        <w:numPr>
          <w:ilvl w:val="0"/>
          <w:numId w:val="5"/>
        </w:numPr>
      </w:pPr>
      <w:r>
        <w:t>Although field 8.4 remains active the answer is not requested unless answer to 8.1 is  ‘</w:t>
      </w:r>
      <w:r>
        <w:rPr>
          <w:rFonts w:cs="Tahoma"/>
          <w:i/>
          <w:szCs w:val="20"/>
        </w:rPr>
        <w:t>m</w:t>
      </w:r>
      <w:r w:rsidRPr="00CA4A65">
        <w:rPr>
          <w:rFonts w:cs="Tahoma"/>
          <w:i/>
          <w:szCs w:val="20"/>
        </w:rPr>
        <w:t>easures identified and taken</w:t>
      </w:r>
      <w:r>
        <w:rPr>
          <w:rFonts w:cs="Tahoma"/>
          <w:i/>
          <w:szCs w:val="20"/>
        </w:rPr>
        <w:t>’</w:t>
      </w:r>
    </w:p>
    <w:p w:rsidR="00DD4065" w:rsidRDefault="00DD4065" w:rsidP="00DD4065">
      <w:pPr>
        <w:pStyle w:val="Heading1"/>
        <w:numPr>
          <w:ilvl w:val="0"/>
          <w:numId w:val="4"/>
        </w:numPr>
        <w:rPr>
          <w:lang w:val="en-US"/>
        </w:rPr>
      </w:pPr>
      <w:r>
        <w:rPr>
          <w:lang w:val="en-US"/>
        </w:rPr>
        <w:t>Issue related to the range tool</w:t>
      </w:r>
      <w:r w:rsidR="002A09B7">
        <w:rPr>
          <w:lang w:val="en-US"/>
        </w:rPr>
        <w:t>/access to CDR</w:t>
      </w:r>
    </w:p>
    <w:p w:rsidR="00DD4065" w:rsidRPr="007D06D6" w:rsidRDefault="00AB3419" w:rsidP="007D06D6">
      <w:pPr>
        <w:pStyle w:val="Heading2"/>
        <w:numPr>
          <w:ilvl w:val="0"/>
          <w:numId w:val="18"/>
        </w:numPr>
        <w:ind w:hanging="720"/>
        <w:rPr>
          <w:i/>
          <w:lang w:val="en-US" w:bidi="ar-SA"/>
        </w:rPr>
      </w:pPr>
      <w:r w:rsidRPr="007D06D6">
        <w:rPr>
          <w:i/>
          <w:lang w:val="en-US" w:bidi="ar-SA"/>
        </w:rPr>
        <w:t>Problems with access to the range tool</w:t>
      </w:r>
    </w:p>
    <w:p w:rsidR="00DD4065" w:rsidRPr="00AB3419" w:rsidRDefault="00DD4065" w:rsidP="00AB3419">
      <w:pPr>
        <w:ind w:left="360"/>
        <w:rPr>
          <w:i/>
          <w:iCs/>
        </w:rPr>
      </w:pPr>
      <w:r w:rsidRPr="00AB3419">
        <w:rPr>
          <w:i/>
          <w:iCs/>
        </w:rPr>
        <w:t>I haven't access to the range tool</w:t>
      </w:r>
      <w:r w:rsidR="002A09B7" w:rsidRPr="00AB3419">
        <w:rPr>
          <w:i/>
          <w:iCs/>
        </w:rPr>
        <w:t xml:space="preserve"> and CDR</w:t>
      </w:r>
      <w:r w:rsidRPr="00AB3419">
        <w:rPr>
          <w:i/>
          <w:iCs/>
        </w:rPr>
        <w:t xml:space="preserve"> for a few days. I use the same username (</w:t>
      </w:r>
      <w:proofErr w:type="spellStart"/>
      <w:r w:rsidR="002A09B7" w:rsidRPr="00AB3419">
        <w:rPr>
          <w:i/>
          <w:iCs/>
        </w:rPr>
        <w:t>xxxx</w:t>
      </w:r>
      <w:proofErr w:type="spellEnd"/>
      <w:r w:rsidRPr="00AB3419">
        <w:rPr>
          <w:i/>
          <w:iCs/>
        </w:rPr>
        <w:t>) and password (</w:t>
      </w:r>
      <w:proofErr w:type="spellStart"/>
      <w:r w:rsidR="0070664A">
        <w:rPr>
          <w:i/>
          <w:iCs/>
        </w:rPr>
        <w:t>yyyy</w:t>
      </w:r>
      <w:proofErr w:type="spellEnd"/>
      <w:r w:rsidRPr="00AB3419">
        <w:rPr>
          <w:i/>
          <w:iCs/>
        </w:rPr>
        <w:t>) as I did before, but the application always tells me that I'm using the wrong password.</w:t>
      </w:r>
    </w:p>
    <w:p w:rsidR="00DD4065" w:rsidRDefault="00DD4065" w:rsidP="00DD4065">
      <w:r>
        <w:rPr>
          <w:noProof/>
          <w:lang w:val="en-IE" w:eastAsia="en-IE" w:bidi="ar-SA"/>
        </w:rPr>
        <w:drawing>
          <wp:inline distT="0" distB="0" distL="0" distR="0" wp14:anchorId="3493ED50" wp14:editId="2A03DF1F">
            <wp:extent cx="4039200" cy="1683954"/>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5" cstate="print"/>
                    <a:srcRect t="14292"/>
                    <a:stretch/>
                  </pic:blipFill>
                  <pic:spPr bwMode="auto">
                    <a:xfrm>
                      <a:off x="0" y="0"/>
                      <a:ext cx="4040238" cy="1684387"/>
                    </a:xfrm>
                    <a:prstGeom prst="rect">
                      <a:avLst/>
                    </a:prstGeom>
                    <a:noFill/>
                    <a:ln>
                      <a:noFill/>
                    </a:ln>
                    <a:extLst>
                      <a:ext uri="{53640926-AAD7-44D8-BBD7-CCE9431645EC}">
                        <a14:shadowObscured xmlns:a14="http://schemas.microsoft.com/office/drawing/2010/main"/>
                      </a:ext>
                    </a:extLst>
                  </pic:spPr>
                </pic:pic>
              </a:graphicData>
            </a:graphic>
          </wp:inline>
        </w:drawing>
      </w:r>
    </w:p>
    <w:p w:rsidR="00DD4065" w:rsidRPr="001F7131" w:rsidRDefault="001F7131" w:rsidP="00DD4065">
      <w:pPr>
        <w:pStyle w:val="NormalWeb"/>
        <w:numPr>
          <w:ilvl w:val="0"/>
          <w:numId w:val="3"/>
        </w:numPr>
      </w:pPr>
      <w:r>
        <w:rPr>
          <w:rFonts w:ascii="Calibri" w:hAnsi="Calibri"/>
        </w:rPr>
        <w:t>If it is not possible</w:t>
      </w:r>
      <w:r w:rsidR="00DD4065" w:rsidRPr="0096153F">
        <w:rPr>
          <w:rFonts w:ascii="Calibri" w:hAnsi="Calibri"/>
        </w:rPr>
        <w:t xml:space="preserve"> to log into your range tool account, this can be related to expiry of your password. Please try to login into </w:t>
      </w:r>
      <w:proofErr w:type="spellStart"/>
      <w:r w:rsidR="00DD4065" w:rsidRPr="0096153F">
        <w:rPr>
          <w:rFonts w:ascii="Calibri" w:hAnsi="Calibri"/>
        </w:rPr>
        <w:t>eionet</w:t>
      </w:r>
      <w:proofErr w:type="spellEnd"/>
      <w:r w:rsidR="00DD4065" w:rsidRPr="0096153F">
        <w:rPr>
          <w:rFonts w:ascii="Calibri" w:hAnsi="Calibri"/>
        </w:rPr>
        <w:t xml:space="preserve"> homepage (</w:t>
      </w:r>
      <w:hyperlink r:id="rId16" w:tgtFrame="_blank" w:history="1">
        <w:r w:rsidR="00DD4065" w:rsidRPr="0096153F">
          <w:rPr>
            <w:rStyle w:val="Hyperlink"/>
            <w:rFonts w:ascii="Calibri" w:hAnsi="Calibri"/>
          </w:rPr>
          <w:t>https://www.eionet.europa.eu/</w:t>
        </w:r>
      </w:hyperlink>
      <w:r w:rsidR="00DD4065" w:rsidRPr="0096153F">
        <w:rPr>
          <w:rFonts w:ascii="Calibri" w:hAnsi="Calibri"/>
        </w:rPr>
        <w:t>) and if you cannot login,</w:t>
      </w:r>
      <w:proofErr w:type="gramStart"/>
      <w:r w:rsidR="00DD4065" w:rsidRPr="0096153F">
        <w:rPr>
          <w:rFonts w:ascii="Calibri" w:hAnsi="Calibri"/>
        </w:rPr>
        <w:t>  follow</w:t>
      </w:r>
      <w:proofErr w:type="gramEnd"/>
      <w:r w:rsidR="00DD4065" w:rsidRPr="0096153F">
        <w:rPr>
          <w:rFonts w:ascii="Calibri" w:hAnsi="Calibri"/>
        </w:rPr>
        <w:t xml:space="preserve"> the instructions here </w:t>
      </w:r>
      <w:hyperlink r:id="rId17" w:tgtFrame="_blank" w:history="1">
        <w:r w:rsidR="00DD4065" w:rsidRPr="0096153F">
          <w:rPr>
            <w:rStyle w:val="Hyperlink"/>
            <w:rFonts w:ascii="Calibri" w:hAnsi="Calibri"/>
          </w:rPr>
          <w:t>https://www.eionet.europa.eu/news/time_span_of_the_eionet_passwords</w:t>
        </w:r>
      </w:hyperlink>
      <w:r w:rsidR="00DD4065" w:rsidRPr="0096153F">
        <w:rPr>
          <w:rFonts w:ascii="Calibri" w:hAnsi="Calibri"/>
        </w:rPr>
        <w:t>.</w:t>
      </w:r>
    </w:p>
    <w:p w:rsidR="001F7131" w:rsidRPr="001F7131" w:rsidRDefault="001F7131" w:rsidP="001F7131">
      <w:pPr>
        <w:pStyle w:val="Heading2"/>
        <w:numPr>
          <w:ilvl w:val="0"/>
          <w:numId w:val="18"/>
        </w:numPr>
        <w:ind w:hanging="720"/>
        <w:rPr>
          <w:i/>
          <w:lang w:val="en-US" w:bidi="ar-SA"/>
        </w:rPr>
      </w:pPr>
      <w:r w:rsidRPr="001F7131">
        <w:rPr>
          <w:i/>
          <w:lang w:val="en-US" w:bidi="ar-SA"/>
        </w:rPr>
        <w:t>I access the range tool and click ‘choose file’ to upload my data, however the folder is empty when I navigate to it and therefore I cannot upload data.</w:t>
      </w:r>
    </w:p>
    <w:p w:rsidR="001F7131" w:rsidRPr="00002F59" w:rsidRDefault="001F7131" w:rsidP="001F7131">
      <w:pPr>
        <w:pStyle w:val="NormalWeb"/>
        <w:numPr>
          <w:ilvl w:val="0"/>
          <w:numId w:val="3"/>
        </w:numPr>
      </w:pPr>
      <w:r>
        <w:rPr>
          <w:rFonts w:ascii="Calibri" w:hAnsi="Calibri"/>
        </w:rPr>
        <w:t>The range tool only recognises zipped folders</w:t>
      </w:r>
      <w:r w:rsidR="00E66B33">
        <w:rPr>
          <w:rFonts w:ascii="Calibri" w:hAnsi="Calibri"/>
        </w:rPr>
        <w:t xml:space="preserve"> either with a merged shape file or several shapefiles containing the species or habitats data.</w:t>
      </w:r>
    </w:p>
    <w:p w:rsidR="001F7131" w:rsidRPr="001F7131" w:rsidRDefault="001F7131" w:rsidP="001F7131">
      <w:pPr>
        <w:pStyle w:val="Heading2"/>
        <w:numPr>
          <w:ilvl w:val="0"/>
          <w:numId w:val="18"/>
        </w:numPr>
        <w:ind w:hanging="720"/>
        <w:rPr>
          <w:i/>
          <w:lang w:val="en-US" w:bidi="ar-SA"/>
        </w:rPr>
      </w:pPr>
      <w:r w:rsidRPr="001F7131">
        <w:rPr>
          <w:i/>
          <w:lang w:val="en-US" w:bidi="ar-SA"/>
        </w:rPr>
        <w:t>I upload a zipped file of species distribution and run the tool. Eventually I see that the range cannot be calculated. What is the cause of this?</w:t>
      </w:r>
    </w:p>
    <w:p w:rsidR="001F7131" w:rsidRDefault="001F7131" w:rsidP="001F7131">
      <w:pPr>
        <w:pStyle w:val="ListParagraph"/>
        <w:rPr>
          <w:i/>
          <w:iCs/>
        </w:rPr>
      </w:pPr>
    </w:p>
    <w:p w:rsidR="001F7131" w:rsidRPr="00002F59" w:rsidRDefault="001F7131" w:rsidP="001F7131">
      <w:pPr>
        <w:pStyle w:val="ListParagraph"/>
        <w:rPr>
          <w:i/>
          <w:iCs/>
        </w:rPr>
      </w:pPr>
      <w:r>
        <w:rPr>
          <w:i/>
          <w:iCs/>
          <w:noProof/>
          <w:lang w:val="en-IE" w:eastAsia="en-IE" w:bidi="ar-SA"/>
        </w:rPr>
        <mc:AlternateContent>
          <mc:Choice Requires="wps">
            <w:drawing>
              <wp:anchor distT="0" distB="0" distL="114300" distR="114300" simplePos="0" relativeHeight="251659264" behindDoc="0" locked="0" layoutInCell="1" allowOverlap="1" wp14:anchorId="5249784C" wp14:editId="6798CF27">
                <wp:simplePos x="0" y="0"/>
                <wp:positionH relativeFrom="column">
                  <wp:posOffset>5357005</wp:posOffset>
                </wp:positionH>
                <wp:positionV relativeFrom="paragraph">
                  <wp:posOffset>337320</wp:posOffset>
                </wp:positionV>
                <wp:extent cx="295200" cy="324000"/>
                <wp:effectExtent l="0" t="0" r="10160" b="19050"/>
                <wp:wrapNone/>
                <wp:docPr id="4" name="Oval 4"/>
                <wp:cNvGraphicFramePr/>
                <a:graphic xmlns:a="http://schemas.openxmlformats.org/drawingml/2006/main">
                  <a:graphicData uri="http://schemas.microsoft.com/office/word/2010/wordprocessingShape">
                    <wps:wsp>
                      <wps:cNvSpPr/>
                      <wps:spPr>
                        <a:xfrm>
                          <a:off x="0" y="0"/>
                          <a:ext cx="295200" cy="3240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421.8pt;margin-top:26.55pt;width:23.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UiVwIAAK4EAAAOAAAAZHJzL2Uyb0RvYy54bWysVMFu2zAMvQ/YPwi6r06ydG2NOkXQIsOA&#10;og3QDj0zshQLkERNUuJ0Xz9Kdtpu3WnYRSZFitR7evTl1cEatpchanQNn55MOJNOYKvdtuHfH1ef&#10;zjmLCVwLBp1s+LOM/Grx8cNl72s5ww5NKwOjIi7WvW94l5KvqyqKTlqIJ+ilo6DCYCGRG7ZVG6Cn&#10;6tZUs8nkS9VjaH1AIWOk3ZshyBelvlJSpHulokzMNJzulsoayrrJa7W4hHobwHdajNeAf7iFBe2o&#10;6UupG0jAdkG/K2W1CBhRpROBtkKltJAFA6GZTv5A89CBlwULkRP9C03x/5UVd/t1YLpt+JwzB5ae&#10;6H4Phs0zM72PNSU8+HUYvUhmhnlQweYvAWCHwubzC5vykJigzdnFKb0QZ4JCn2fzCdlUpXo97ENM&#10;XyValo2GS2O0jxkv1LC/jWnIPmblbYcrbQztQ20c60lws7PSAkg6ykCibtYTmOi2nIHZkiZFCqVk&#10;RKPbfDyfjmG7uTaBEdSGr1Z0t+PlfkvLvW8gdkNeCY0YjMtlZFHYeNXM1sBPtjbYPhOzAQfJRS9W&#10;mqrdQkxrCKQxYobmJt3TogwSFhwtzjoMP/+2n/Pp6SnKWU+aJZw/dhAkZ+abI1FcTOfzLPLizE/P&#10;ZuSEt5HN24jb2Wsk+FOaUC+KmfOTOZoqoH2i8VrmrhQCJ6j3wOjoXKdhlmhAhVwuSxoJ20O6dQ9e&#10;5OKZp8zj4+EJgh/fOpFI7vCo73fvPeTmkw6Xu4RKFzG88ko6yg4NRVHUOMB56t76Jev1N7P4BQAA&#10;//8DAFBLAwQUAAYACAAAACEADqkbKOAAAAAKAQAADwAAAGRycy9kb3ducmV2LnhtbEyPTU+EMBCG&#10;7yb+h2ZMvLmFZUGWpWxcDQcTL67+gEKHj0hbpF1Af73jSW8zmSfvPG9+XPXAZpxcb42AcBMAQ1Nb&#10;1ZtWwPtbeZcCc14aJQdrUMAXOjgW11e5zJRdzCvOZ98yCjEukwI678eMc1d3qKXb2BEN3Ro7aelp&#10;nVquJrlQuB74NggSrmVv6EMnR3zssP44X7SA7+199FzOT02VlA2+LJ/x6RTHQtzerA8HYB5X/wfD&#10;rz6pQ0FOlb0Y5dggIN1FCaEC4igERkC6D2ioiAx2IfAi5/8rFD8AAAD//wMAUEsBAi0AFAAGAAgA&#10;AAAhALaDOJL+AAAA4QEAABMAAAAAAAAAAAAAAAAAAAAAAFtDb250ZW50X1R5cGVzXS54bWxQSwEC&#10;LQAUAAYACAAAACEAOP0h/9YAAACUAQAACwAAAAAAAAAAAAAAAAAvAQAAX3JlbHMvLnJlbHNQSwEC&#10;LQAUAAYACAAAACEAM9cFIlcCAACuBAAADgAAAAAAAAAAAAAAAAAuAgAAZHJzL2Uyb0RvYy54bWxQ&#10;SwECLQAUAAYACAAAACEADqkbKOAAAAAKAQAADwAAAAAAAAAAAAAAAACxBAAAZHJzL2Rvd25yZXYu&#10;eG1sUEsFBgAAAAAEAAQA8wAAAL4FAAAAAA==&#10;" filled="f" strokecolor="red" strokeweight="1pt"/>
            </w:pict>
          </mc:Fallback>
        </mc:AlternateContent>
      </w:r>
      <w:r>
        <w:rPr>
          <w:i/>
          <w:iCs/>
          <w:noProof/>
          <w:lang w:val="en-IE" w:eastAsia="en-IE" w:bidi="ar-SA"/>
        </w:rPr>
        <w:drawing>
          <wp:inline distT="0" distB="0" distL="0" distR="0" wp14:anchorId="6C4FF94F" wp14:editId="531C4C5A">
            <wp:extent cx="5760720" cy="1308100"/>
            <wp:effectExtent l="19050" t="19050" r="1143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C7948.tmp"/>
                    <pic:cNvPicPr/>
                  </pic:nvPicPr>
                  <pic:blipFill>
                    <a:blip r:embed="rId18">
                      <a:extLst>
                        <a:ext uri="{28A0092B-C50C-407E-A947-70E740481C1C}">
                          <a14:useLocalDpi xmlns:a14="http://schemas.microsoft.com/office/drawing/2010/main" val="0"/>
                        </a:ext>
                      </a:extLst>
                    </a:blip>
                    <a:stretch>
                      <a:fillRect/>
                    </a:stretch>
                  </pic:blipFill>
                  <pic:spPr>
                    <a:xfrm>
                      <a:off x="0" y="0"/>
                      <a:ext cx="5760720" cy="1308100"/>
                    </a:xfrm>
                    <a:prstGeom prst="rect">
                      <a:avLst/>
                    </a:prstGeom>
                    <a:ln w="9525">
                      <a:solidFill>
                        <a:sysClr val="windowText" lastClr="000000"/>
                      </a:solidFill>
                    </a:ln>
                  </pic:spPr>
                </pic:pic>
              </a:graphicData>
            </a:graphic>
          </wp:inline>
        </w:drawing>
      </w:r>
    </w:p>
    <w:p w:rsidR="001F7131" w:rsidRPr="00F47CFB" w:rsidRDefault="001F7131" w:rsidP="001F7131">
      <w:pPr>
        <w:pStyle w:val="NormalWeb"/>
        <w:numPr>
          <w:ilvl w:val="0"/>
          <w:numId w:val="3"/>
        </w:numPr>
      </w:pPr>
      <w:r>
        <w:rPr>
          <w:rFonts w:ascii="Calibri" w:hAnsi="Calibri"/>
        </w:rPr>
        <w:t>There are a few things to check:</w:t>
      </w:r>
    </w:p>
    <w:p w:rsidR="001F7131" w:rsidRDefault="001F7131" w:rsidP="001F7131">
      <w:pPr>
        <w:pStyle w:val="NormalWeb"/>
        <w:ind w:left="409"/>
        <w:rPr>
          <w:rFonts w:ascii="Calibri" w:hAnsi="Calibri"/>
        </w:rPr>
      </w:pPr>
      <w:r>
        <w:rPr>
          <w:rFonts w:ascii="Calibri" w:hAnsi="Calibri"/>
        </w:rPr>
        <w:t xml:space="preserve">-Check the original </w:t>
      </w:r>
      <w:proofErr w:type="spellStart"/>
      <w:r>
        <w:rPr>
          <w:rFonts w:ascii="Calibri" w:hAnsi="Calibri"/>
        </w:rPr>
        <w:t>shp</w:t>
      </w:r>
      <w:proofErr w:type="spellEnd"/>
      <w:r>
        <w:rPr>
          <w:rFonts w:ascii="Calibri" w:hAnsi="Calibri"/>
        </w:rPr>
        <w:t xml:space="preserve"> and ensure the data can be displayed in your GIS software i.e. </w:t>
      </w:r>
      <w:r w:rsidR="00E66B33">
        <w:rPr>
          <w:rFonts w:ascii="Calibri" w:hAnsi="Calibri"/>
        </w:rPr>
        <w:t>distribution</w:t>
      </w:r>
      <w:r>
        <w:rPr>
          <w:rFonts w:ascii="Calibri" w:hAnsi="Calibri"/>
        </w:rPr>
        <w:t xml:space="preserve"> falls within the Member State, within the appropriate biogeographical regions</w:t>
      </w:r>
      <w:r w:rsidR="00E66B33">
        <w:rPr>
          <w:rFonts w:ascii="Calibri" w:hAnsi="Calibri"/>
        </w:rPr>
        <w:t>.</w:t>
      </w:r>
    </w:p>
    <w:p w:rsidR="001F7131" w:rsidRDefault="001F7131" w:rsidP="001F7131">
      <w:pPr>
        <w:pStyle w:val="NormalWeb"/>
        <w:ind w:left="409"/>
        <w:rPr>
          <w:rFonts w:ascii="Calibri" w:hAnsi="Calibri"/>
        </w:rPr>
      </w:pPr>
      <w:r>
        <w:rPr>
          <w:rFonts w:ascii="Calibri" w:hAnsi="Calibri"/>
        </w:rPr>
        <w:t>-Check that the parameters have been entered appropriately e.g. that a species has not been entered for a habitat etc.</w:t>
      </w:r>
    </w:p>
    <w:p w:rsidR="001F7131" w:rsidRDefault="001F7131" w:rsidP="001F7131">
      <w:pPr>
        <w:pStyle w:val="NormalWeb"/>
        <w:ind w:left="409"/>
        <w:rPr>
          <w:rFonts w:ascii="Calibri" w:hAnsi="Calibri"/>
        </w:rPr>
      </w:pPr>
      <w:r>
        <w:rPr>
          <w:rFonts w:ascii="Calibri" w:hAnsi="Calibri"/>
        </w:rPr>
        <w:t>-There is an option on the range tool to check the FME job log which might give some idea as to why the calculation has failed.</w:t>
      </w:r>
      <w:bookmarkStart w:id="3" w:name="_GoBack"/>
      <w:bookmarkEnd w:id="3"/>
    </w:p>
    <w:p w:rsidR="001F7131" w:rsidRPr="00002F59" w:rsidRDefault="001F7131" w:rsidP="001F7131">
      <w:pPr>
        <w:pStyle w:val="NormalWeb"/>
        <w:ind w:left="409"/>
      </w:pPr>
      <w:r>
        <w:rPr>
          <w:rFonts w:ascii="Calibri" w:hAnsi="Calibri"/>
        </w:rPr>
        <w:t>-If unresolved, report the issue, with any screen shots and zipped test data, to nature.helpdesk@eionet.com.</w:t>
      </w:r>
    </w:p>
    <w:p w:rsidR="001F7131" w:rsidRPr="001F7131" w:rsidRDefault="001F7131" w:rsidP="001F7131">
      <w:pPr>
        <w:pStyle w:val="ListParagraph"/>
        <w:numPr>
          <w:ilvl w:val="1"/>
          <w:numId w:val="22"/>
        </w:numPr>
        <w:rPr>
          <w:rFonts w:asciiTheme="majorHAnsi" w:eastAsiaTheme="majorEastAsia" w:hAnsiTheme="majorHAnsi" w:cstheme="majorBidi"/>
          <w:b/>
          <w:bCs/>
          <w:i/>
          <w:color w:val="4F81BD" w:themeColor="accent1"/>
          <w:sz w:val="26"/>
          <w:szCs w:val="26"/>
          <w:lang w:val="en-US" w:bidi="ar-SA"/>
        </w:rPr>
      </w:pPr>
      <w:r w:rsidRPr="001F7131">
        <w:rPr>
          <w:rFonts w:asciiTheme="majorHAnsi" w:eastAsiaTheme="majorEastAsia" w:hAnsiTheme="majorHAnsi" w:cstheme="majorBidi"/>
          <w:b/>
          <w:bCs/>
          <w:i/>
          <w:color w:val="4F81BD" w:themeColor="accent1"/>
          <w:sz w:val="26"/>
          <w:szCs w:val="26"/>
          <w:lang w:val="en-US" w:bidi="ar-SA"/>
        </w:rPr>
        <w:t>The CSV files do not have a calculated range for some species or habitat codes.</w:t>
      </w:r>
    </w:p>
    <w:p w:rsidR="001F7131" w:rsidRPr="00F47CFB" w:rsidRDefault="001F7131" w:rsidP="001F7131">
      <w:pPr>
        <w:pStyle w:val="NormalWeb"/>
        <w:numPr>
          <w:ilvl w:val="0"/>
          <w:numId w:val="3"/>
        </w:numPr>
      </w:pPr>
      <w:r>
        <w:rPr>
          <w:rFonts w:ascii="Calibri" w:hAnsi="Calibri"/>
        </w:rPr>
        <w:t xml:space="preserve">This is more than likely because a species or habitat code has been included in the distribution </w:t>
      </w:r>
      <w:proofErr w:type="spellStart"/>
      <w:r>
        <w:rPr>
          <w:rFonts w:ascii="Calibri" w:hAnsi="Calibri"/>
        </w:rPr>
        <w:t>shp</w:t>
      </w:r>
      <w:proofErr w:type="spellEnd"/>
      <w:r>
        <w:rPr>
          <w:rFonts w:ascii="Calibri" w:hAnsi="Calibri"/>
        </w:rPr>
        <w:t xml:space="preserve"> but has not been updated in the reference checklist that the range tool calls on to create the range boundaries. </w:t>
      </w:r>
      <w:proofErr w:type="gramStart"/>
      <w:r>
        <w:rPr>
          <w:rFonts w:ascii="Calibri" w:hAnsi="Calibri"/>
        </w:rPr>
        <w:t>Check firstly whether this species/habitat b</w:t>
      </w:r>
      <w:r w:rsidR="00E66B33">
        <w:rPr>
          <w:rFonts w:ascii="Calibri" w:hAnsi="Calibri"/>
        </w:rPr>
        <w:t xml:space="preserve">elongs in your </w:t>
      </w:r>
      <w:proofErr w:type="spellStart"/>
      <w:r w:rsidR="00E66B33">
        <w:rPr>
          <w:rFonts w:ascii="Calibri" w:hAnsi="Calibri"/>
        </w:rPr>
        <w:t>shp</w:t>
      </w:r>
      <w:proofErr w:type="spellEnd"/>
      <w:r w:rsidR="00E66B33">
        <w:rPr>
          <w:rFonts w:ascii="Calibri" w:hAnsi="Calibri"/>
        </w:rPr>
        <w:t xml:space="preserve"> file, if yes</w:t>
      </w:r>
      <w:r>
        <w:rPr>
          <w:rFonts w:ascii="Calibri" w:hAnsi="Calibri"/>
        </w:rPr>
        <w:t xml:space="preserve"> then ensure</w:t>
      </w:r>
      <w:proofErr w:type="gramEnd"/>
      <w:r>
        <w:rPr>
          <w:rFonts w:ascii="Calibri" w:hAnsi="Calibri"/>
        </w:rPr>
        <w:t xml:space="preserve"> that the ETC is aware that this species/habitat needs to be added to the checklist.</w:t>
      </w:r>
    </w:p>
    <w:p w:rsidR="001F7131" w:rsidRPr="00002F59" w:rsidRDefault="001F7131" w:rsidP="001F7131">
      <w:pPr>
        <w:pStyle w:val="NormalWeb"/>
        <w:numPr>
          <w:ilvl w:val="0"/>
          <w:numId w:val="3"/>
        </w:numPr>
      </w:pPr>
      <w:r>
        <w:rPr>
          <w:rFonts w:ascii="Calibri" w:hAnsi="Calibri"/>
        </w:rPr>
        <w:t>It is not necessary to use the range tool to calculate a range. This can be done by some other means, guidance on ranges and the data used for them are provided on the reference portal (</w:t>
      </w:r>
      <w:hyperlink r:id="rId19" w:history="1">
        <w:r w:rsidRPr="00AE6B6A">
          <w:rPr>
            <w:rStyle w:val="Hyperlink"/>
            <w:rFonts w:ascii="Calibri" w:hAnsi="Calibri"/>
          </w:rPr>
          <w:t>https://circabc.europa.eu/d/a/workspace/SpacesStore/5b74d59f-c82e-424a-8070-bf190fdcf990/Reporting%20guidelines%20Article%2017%20final%20May%202017.docx</w:t>
        </w:r>
      </w:hyperlink>
      <w:r>
        <w:rPr>
          <w:rFonts w:ascii="Calibri" w:hAnsi="Calibri"/>
        </w:rPr>
        <w:t xml:space="preserve"> and </w:t>
      </w:r>
      <w:r w:rsidRPr="00F47CFB">
        <w:rPr>
          <w:rFonts w:ascii="Calibri" w:hAnsi="Calibri"/>
        </w:rPr>
        <w:t>http://cdr.eionet.europa.eu/help/habitats_art17/Reporting2019/Reporting_tools_guidelines_Draft.pdf</w:t>
      </w:r>
      <w:r>
        <w:rPr>
          <w:rFonts w:ascii="Calibri" w:hAnsi="Calibri"/>
        </w:rPr>
        <w:t>).</w:t>
      </w:r>
    </w:p>
    <w:p w:rsidR="001F7131" w:rsidRPr="0096153F" w:rsidRDefault="001F7131" w:rsidP="001F7131">
      <w:pPr>
        <w:pStyle w:val="NormalWeb"/>
        <w:ind w:left="409"/>
      </w:pPr>
    </w:p>
    <w:p w:rsidR="008C05A9" w:rsidRPr="00DD4065" w:rsidRDefault="008C05A9" w:rsidP="00DD4065">
      <w:pPr>
        <w:pStyle w:val="ListParagraph"/>
        <w:numPr>
          <w:ilvl w:val="0"/>
          <w:numId w:val="3"/>
        </w:numPr>
        <w:rPr>
          <w:b/>
          <w:bCs/>
        </w:rPr>
      </w:pPr>
      <w:r w:rsidRPr="00DD4065">
        <w:rPr>
          <w:b/>
          <w:bCs/>
        </w:rPr>
        <w:br w:type="page"/>
      </w:r>
    </w:p>
    <w:p w:rsidR="008C05A9" w:rsidRPr="008C05A9" w:rsidRDefault="008C05A9" w:rsidP="008C05A9">
      <w:pPr>
        <w:jc w:val="center"/>
        <w:rPr>
          <w:b/>
          <w:bCs/>
        </w:rPr>
      </w:pPr>
      <w:r w:rsidRPr="008C05A9">
        <w:rPr>
          <w:b/>
          <w:bCs/>
        </w:rPr>
        <w:t xml:space="preserve">Annex </w:t>
      </w:r>
      <w:proofErr w:type="gramStart"/>
      <w:r w:rsidRPr="008C05A9">
        <w:rPr>
          <w:b/>
          <w:bCs/>
        </w:rPr>
        <w:t>I</w:t>
      </w:r>
      <w:proofErr w:type="gramEnd"/>
      <w:r w:rsidRPr="008C05A9">
        <w:rPr>
          <w:b/>
          <w:bCs/>
        </w:rPr>
        <w:t xml:space="preserve">: </w:t>
      </w:r>
      <w:r w:rsidR="007D06D6" w:rsidRPr="008C05A9">
        <w:rPr>
          <w:b/>
          <w:bCs/>
        </w:rPr>
        <w:t>Language</w:t>
      </w:r>
      <w:r w:rsidRPr="008C05A9">
        <w:rPr>
          <w:b/>
          <w:bCs/>
        </w:rPr>
        <w:t xml:space="preserve"> setting issue</w:t>
      </w:r>
    </w:p>
    <w:p w:rsidR="008C05A9" w:rsidRDefault="008C05A9" w:rsidP="008C05A9">
      <w:r>
        <w:t xml:space="preserve">First, you might do a </w:t>
      </w:r>
      <w:r w:rsidRPr="004D64B9">
        <w:rPr>
          <w:u w:val="single"/>
        </w:rPr>
        <w:t>safety copy</w:t>
      </w:r>
      <w:r>
        <w:t xml:space="preserve"> of your database. </w:t>
      </w:r>
    </w:p>
    <w:p w:rsidR="008C05A9" w:rsidRDefault="008C05A9" w:rsidP="008C05A9">
      <w:r>
        <w:t>Then go to file-&gt;options-&gt;language and select English in "Choose editing languages", then set English as priority 1 in "Choose display and help languages" as indicated in the image here</w:t>
      </w:r>
      <w:r w:rsidR="007D06D6">
        <w:t xml:space="preserve"> </w:t>
      </w:r>
      <w:r>
        <w:t>below.</w:t>
      </w:r>
      <w:r>
        <w:br/>
        <w:t>Press “OK”. Then you need to close Access and re start the reporting tool.</w:t>
      </w:r>
    </w:p>
    <w:p w:rsidR="008C05A9" w:rsidRDefault="008C05A9" w:rsidP="008C05A9">
      <w:r>
        <w:rPr>
          <w:noProof/>
          <w:lang w:val="en-IE" w:eastAsia="en-IE" w:bidi="ar-SA"/>
        </w:rPr>
        <w:drawing>
          <wp:inline distT="0" distB="0" distL="0" distR="0" wp14:anchorId="2187D2AA" wp14:editId="72A98EAF">
            <wp:extent cx="5410200" cy="441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0200" cy="4419600"/>
                    </a:xfrm>
                    <a:prstGeom prst="rect">
                      <a:avLst/>
                    </a:prstGeom>
                    <a:noFill/>
                  </pic:spPr>
                </pic:pic>
              </a:graphicData>
            </a:graphic>
          </wp:inline>
        </w:drawing>
      </w:r>
      <w:r>
        <w:rPr>
          <w:noProof/>
          <w:lang w:val="en-IE" w:eastAsia="en-IE" w:bidi="ar-SA"/>
        </w:rPr>
        <mc:AlternateContent>
          <mc:Choice Requires="wps">
            <w:drawing>
              <wp:inline distT="0" distB="0" distL="0" distR="0" wp14:anchorId="6DD3C1FD" wp14:editId="6FC5EED5">
                <wp:extent cx="304800" cy="304800"/>
                <wp:effectExtent l="0" t="0" r="0" b="0"/>
                <wp:docPr id="1" name="Rectangle 1" descr="https://helpdesk.eionet.europa.eu/otrs/index.pl?Action=AgentTicketAttachment;Subaction=HTMLView;ArticleID=205935;FileID=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helpdesk.eionet.europa.eu/otrs/index.pl?Action=AgentTicketAttachment;Subaction=HTMLView;ArticleID=205935;FileID=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T9nCQMAADkGAAAOAAAAZHJzL2Uyb0RvYy54bWysVE1v2zAMvQ/YfxB0d2ynzofdOkUaJ1uB&#10;dCvWbndFlmOhtuRJSpxu2H8fJSdp0l6GbTrIIimTfOQTr653dYW2TGkuRYrDXoARE1TmXKxT/PVx&#10;4Y0x0oaInFRSsBQ/M42vJ+/fXbVNwvqylFXOFAInQidtk+LSmCbxfU1LVhPdkw0TYCykqokBUa39&#10;XJEWvNeV3w+Cod9KlTdKUqY1aLPOiCfOf1Ewaj4XhWYGVSmG3IzbldtXdvcnVyRZK9KUnO7TIH+R&#10;RU24gKBHVxkxBG0Uf+Oq5lRJLQvTo7L2ZVFwyhwGQBMGr9A8lKRhDgsURzfHMun/55Z+2t4rxHPo&#10;HUaC1NCiL1A0ItYVQ6DKmaZQLtsWDX0pWdWA6qnHoN/M9NhGyYbAx5dGaZ+LnO16TXU9pcYSYrpm&#10;wjxy+sTM1BhCyxrky4fNinT2j493y2+ctZdTZTit2G2W9oNBfDG4XPBOsg1qITTk+dDcK1ti3Swl&#10;fdJIyFkJebKpbiDjDsBBpZRsS0ZyqFRoXfhnPqygwRtatXcyB8hkY6Rr365QtY0BjUE7x5LnI0vY&#10;ziAKyosgGgfAJQqm/dlGIMnh50Zp84HJGtlDihVk55yT7VKb7urhio0lJICtQE+SSpwpwGengdDw&#10;q7XZJByvfsZBPB/Px5EX9YdzLwqyzJsuZpE3XISjQXaRzWZZ+MvGDaOk5HnOhA1z4HgY/RmH9q+t&#10;Y+eR5VpWPLfubEparVezSqEtgTe2cMuVHCwv1/zzNFy9AMsrSGE/Cm76sbcYjkdetIgGXjwKxl4Q&#10;xjfxMIjiKFucQ1pywf4dEmpTHA/6A9elk6RfYQvceouNJDU3MMUqXqcYqAHLXiKJZeBc5O5sCK+6&#10;80kpbPovpYB2Hxrt+Gop2rF/JfNnoKuSQCdgHsxbOJRS/cCohdmVYv19QxTDqLoVQPk4jCI77JwQ&#10;DUZ9ENSpZXVqIYKCqxQbjLrjzHQDctMovi4hUugKI+QUnknBHYXtE+qy2j8umE8OyX6W2gF4Krtb&#10;LxN/8hs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C2tT9nCQMAADkGAAAOAAAAAAAAAAAAAAAAAC4CAABkcnMvZTJvRG9jLnhtbFBL&#10;AQItABQABgAIAAAAIQBMoOks2AAAAAMBAAAPAAAAAAAAAAAAAAAAAGMFAABkcnMvZG93bnJldi54&#10;bWxQSwUGAAAAAAQABADzAAAAaAYAAAAA&#10;" filled="f" stroked="f">
                <o:lock v:ext="edit" aspectratio="t"/>
                <w10:anchorlock/>
              </v:rect>
            </w:pict>
          </mc:Fallback>
        </mc:AlternateContent>
      </w:r>
    </w:p>
    <w:p w:rsidR="008C05A9" w:rsidRDefault="008C05A9" w:rsidP="008C05A9">
      <w:r>
        <w:t xml:space="preserve">Please let </w:t>
      </w:r>
      <w:r w:rsidR="00625477">
        <w:t>us</w:t>
      </w:r>
      <w:r>
        <w:t xml:space="preserve"> know if these explanations help to fix the issue.</w:t>
      </w:r>
    </w:p>
    <w:p w:rsidR="008C05A9" w:rsidRDefault="008C05A9" w:rsidP="008C05A9"/>
    <w:p w:rsidR="003F78A7" w:rsidRPr="005126AA" w:rsidRDefault="003F78A7" w:rsidP="003F78A7"/>
    <w:sectPr w:rsidR="003F78A7" w:rsidRPr="005126AA">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82A" w:rsidRDefault="0033682A" w:rsidP="0033682A">
      <w:pPr>
        <w:spacing w:after="0" w:line="240" w:lineRule="auto"/>
      </w:pPr>
      <w:r>
        <w:separator/>
      </w:r>
    </w:p>
  </w:endnote>
  <w:endnote w:type="continuationSeparator" w:id="0">
    <w:p w:rsidR="0033682A" w:rsidRDefault="0033682A" w:rsidP="00336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anmar MN">
    <w:altName w:val="Times New Roman"/>
    <w:charset w:val="00"/>
    <w:family w:val="roman"/>
    <w:pitch w:val="variable"/>
    <w:sig w:usb0="00000003" w:usb1="0000204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2A" w:rsidRPr="0033682A" w:rsidRDefault="0033682A">
    <w:pPr>
      <w:pStyle w:val="Footer"/>
      <w:rPr>
        <w:sz w:val="18"/>
      </w:rPr>
    </w:pPr>
    <w:r w:rsidRPr="0033682A">
      <w:rPr>
        <w:sz w:val="18"/>
      </w:rPr>
      <w:t>Frequently asked questions</w:t>
    </w:r>
    <w:r>
      <w:rPr>
        <w:sz w:val="18"/>
      </w:rPr>
      <w:t>.</w:t>
    </w:r>
    <w:r w:rsidRPr="0033682A">
      <w:rPr>
        <w:sz w:val="18"/>
      </w:rPr>
      <w:t xml:space="preserve"> Questions and replies related to the issues in CDR and reporting tools</w:t>
    </w:r>
    <w:r w:rsidRPr="0033682A">
      <w:rPr>
        <w:sz w:val="18"/>
      </w:rPr>
      <w:tab/>
    </w:r>
    <w:sdt>
      <w:sdtPr>
        <w:rPr>
          <w:sz w:val="18"/>
        </w:rPr>
        <w:id w:val="-835151012"/>
        <w:docPartObj>
          <w:docPartGallery w:val="Page Numbers (Bottom of Page)"/>
          <w:docPartUnique/>
        </w:docPartObj>
      </w:sdtPr>
      <w:sdtEndPr>
        <w:rPr>
          <w:noProof/>
        </w:rPr>
      </w:sdtEndPr>
      <w:sdtContent>
        <w:r w:rsidRPr="0033682A">
          <w:rPr>
            <w:sz w:val="18"/>
          </w:rPr>
          <w:fldChar w:fldCharType="begin"/>
        </w:r>
        <w:r w:rsidRPr="0033682A">
          <w:rPr>
            <w:sz w:val="18"/>
          </w:rPr>
          <w:instrText xml:space="preserve"> PAGE   \* MERGEFORMAT </w:instrText>
        </w:r>
        <w:r w:rsidRPr="0033682A">
          <w:rPr>
            <w:sz w:val="18"/>
          </w:rPr>
          <w:fldChar w:fldCharType="separate"/>
        </w:r>
        <w:r w:rsidR="00E66B33">
          <w:rPr>
            <w:noProof/>
            <w:sz w:val="18"/>
          </w:rPr>
          <w:t>3</w:t>
        </w:r>
        <w:r w:rsidRPr="0033682A">
          <w:rPr>
            <w:noProof/>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82A" w:rsidRDefault="0033682A" w:rsidP="0033682A">
      <w:pPr>
        <w:spacing w:after="0" w:line="240" w:lineRule="auto"/>
      </w:pPr>
      <w:r>
        <w:separator/>
      </w:r>
    </w:p>
  </w:footnote>
  <w:footnote w:type="continuationSeparator" w:id="0">
    <w:p w:rsidR="0033682A" w:rsidRDefault="0033682A" w:rsidP="00336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2A" w:rsidRPr="00037AAF" w:rsidRDefault="0033682A" w:rsidP="0033682A">
    <w:pPr>
      <w:rPr>
        <w:rFonts w:ascii="Calibri" w:hAnsi="Calibri"/>
        <w:sz w:val="18"/>
        <w:szCs w:val="20"/>
      </w:rPr>
    </w:pPr>
    <w:r>
      <w:rPr>
        <w:rFonts w:ascii="Calibri" w:hAnsi="Calibri"/>
        <w:sz w:val="18"/>
        <w:szCs w:val="20"/>
      </w:rPr>
      <w:t>ETC/BD</w:t>
    </w:r>
    <w:r>
      <w:rPr>
        <w:rFonts w:ascii="Calibri" w:hAnsi="Calibri"/>
        <w:sz w:val="18"/>
        <w:szCs w:val="20"/>
      </w:rPr>
      <w:tab/>
    </w:r>
    <w:r>
      <w:rPr>
        <w:rFonts w:ascii="Calibri" w:hAnsi="Calibri"/>
        <w:sz w:val="18"/>
        <w:szCs w:val="20"/>
      </w:rPr>
      <w:tab/>
    </w:r>
    <w:r>
      <w:rPr>
        <w:rFonts w:ascii="Calibri" w:hAnsi="Calibri"/>
        <w:sz w:val="18"/>
        <w:szCs w:val="20"/>
      </w:rPr>
      <w:tab/>
    </w:r>
    <w:r>
      <w:rPr>
        <w:rFonts w:ascii="Calibri" w:hAnsi="Calibri"/>
        <w:sz w:val="18"/>
        <w:szCs w:val="20"/>
      </w:rPr>
      <w:tab/>
    </w:r>
    <w:r>
      <w:rPr>
        <w:rFonts w:ascii="Calibri" w:hAnsi="Calibri"/>
        <w:sz w:val="18"/>
        <w:szCs w:val="20"/>
      </w:rPr>
      <w:tab/>
    </w:r>
    <w:r>
      <w:rPr>
        <w:rFonts w:ascii="Calibri" w:hAnsi="Calibri"/>
        <w:sz w:val="18"/>
        <w:szCs w:val="20"/>
      </w:rPr>
      <w:tab/>
    </w:r>
    <w:r>
      <w:rPr>
        <w:rFonts w:ascii="Calibri" w:hAnsi="Calibri"/>
        <w:sz w:val="18"/>
        <w:szCs w:val="20"/>
      </w:rPr>
      <w:tab/>
    </w:r>
    <w:r>
      <w:rPr>
        <w:rFonts w:ascii="Calibri" w:hAnsi="Calibri"/>
        <w:sz w:val="18"/>
        <w:szCs w:val="20"/>
      </w:rPr>
      <w:tab/>
    </w:r>
    <w:r>
      <w:rPr>
        <w:rFonts w:ascii="Calibri" w:hAnsi="Calibri"/>
        <w:sz w:val="18"/>
        <w:szCs w:val="20"/>
      </w:rPr>
      <w:tab/>
      <w:t>Last updated: 02/04/2019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7E7A"/>
    <w:multiLevelType w:val="hybridMultilevel"/>
    <w:tmpl w:val="E87453E0"/>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
    <w:nsid w:val="0FAF5A33"/>
    <w:multiLevelType w:val="hybridMultilevel"/>
    <w:tmpl w:val="4AAE4C04"/>
    <w:lvl w:ilvl="0" w:tplc="0809000F">
      <w:start w:val="1"/>
      <w:numFmt w:val="decimal"/>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2">
    <w:nsid w:val="12877A2D"/>
    <w:multiLevelType w:val="hybridMultilevel"/>
    <w:tmpl w:val="9D9E3534"/>
    <w:lvl w:ilvl="0" w:tplc="11F65080">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A02C39"/>
    <w:multiLevelType w:val="multilevel"/>
    <w:tmpl w:val="8E362F24"/>
    <w:lvl w:ilvl="0">
      <w:start w:val="1"/>
      <w:numFmt w:val="decimal"/>
      <w:lvlText w:val="%1.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D22220"/>
    <w:multiLevelType w:val="multilevel"/>
    <w:tmpl w:val="9A542D32"/>
    <w:lvl w:ilvl="0">
      <w:start w:val="1"/>
      <w:numFmt w:val="decimal"/>
      <w:lvlText w:val="%1"/>
      <w:lvlJc w:val="left"/>
      <w:pPr>
        <w:ind w:left="375" w:hanging="375"/>
      </w:pPr>
      <w:rPr>
        <w:rFonts w:hint="default"/>
      </w:rPr>
    </w:lvl>
    <w:lvl w:ilvl="1">
      <w:start w:val="1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DB565B1"/>
    <w:multiLevelType w:val="multilevel"/>
    <w:tmpl w:val="2BA83744"/>
    <w:lvl w:ilvl="0">
      <w:start w:val="1"/>
      <w:numFmt w:val="decimal"/>
      <w:lvlText w:val="1.%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4B064C"/>
    <w:multiLevelType w:val="multilevel"/>
    <w:tmpl w:val="B2947C70"/>
    <w:lvl w:ilvl="0">
      <w:start w:val="1"/>
      <w:numFmt w:val="decimal"/>
      <w:lvlText w:val="%1."/>
      <w:lvlJc w:val="left"/>
      <w:pPr>
        <w:ind w:left="720" w:hanging="360"/>
      </w:pPr>
    </w:lvl>
    <w:lvl w:ilvl="1">
      <w:start w:val="10"/>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C614A6B"/>
    <w:multiLevelType w:val="multilevel"/>
    <w:tmpl w:val="5E925B3E"/>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5AD3D0F"/>
    <w:multiLevelType w:val="multilevel"/>
    <w:tmpl w:val="3FA896A8"/>
    <w:lvl w:ilvl="0">
      <w:start w:val="1"/>
      <w:numFmt w:val="decimal"/>
      <w:lvlText w:val="1.%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1D234FC"/>
    <w:multiLevelType w:val="multilevel"/>
    <w:tmpl w:val="D74E6CFA"/>
    <w:lvl w:ilvl="0">
      <w:start w:val="1"/>
      <w:numFmt w:val="decimal"/>
      <w:lvlText w:val="1.%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495303"/>
    <w:multiLevelType w:val="hybridMultilevel"/>
    <w:tmpl w:val="3B627E22"/>
    <w:lvl w:ilvl="0" w:tplc="040C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29E087D"/>
    <w:multiLevelType w:val="multilevel"/>
    <w:tmpl w:val="CD2A4280"/>
    <w:lvl w:ilvl="0">
      <w:start w:val="1"/>
      <w:numFmt w:val="decimal"/>
      <w:lvlText w:val="%1.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406178A"/>
    <w:multiLevelType w:val="multilevel"/>
    <w:tmpl w:val="7AAEF204"/>
    <w:lvl w:ilvl="0">
      <w:start w:val="1"/>
      <w:numFmt w:val="decimal"/>
      <w:lvlText w:val="%1.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60C3913"/>
    <w:multiLevelType w:val="multilevel"/>
    <w:tmpl w:val="89282424"/>
    <w:lvl w:ilvl="0">
      <w:start w:val="1"/>
      <w:numFmt w:val="decimal"/>
      <w:lvlText w:val="%1.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762839"/>
    <w:multiLevelType w:val="hybridMultilevel"/>
    <w:tmpl w:val="769E08D2"/>
    <w:lvl w:ilvl="0" w:tplc="CBE235A8">
      <w:start w:val="1"/>
      <w:numFmt w:val="decimal"/>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F368F9"/>
    <w:multiLevelType w:val="multilevel"/>
    <w:tmpl w:val="AD763C1C"/>
    <w:lvl w:ilvl="0">
      <w:start w:val="1"/>
      <w:numFmt w:val="decimal"/>
      <w:lvlText w:val="1.%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20C0F23"/>
    <w:multiLevelType w:val="multilevel"/>
    <w:tmpl w:val="1630B37A"/>
    <w:lvl w:ilvl="0">
      <w:start w:val="2"/>
      <w:numFmt w:val="decimal"/>
      <w:lvlText w:val="%1.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2F32FC3"/>
    <w:multiLevelType w:val="hybridMultilevel"/>
    <w:tmpl w:val="C3BE08C6"/>
    <w:lvl w:ilvl="0" w:tplc="1809000F">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4EE2951"/>
    <w:multiLevelType w:val="multilevel"/>
    <w:tmpl w:val="895861B2"/>
    <w:lvl w:ilvl="0">
      <w:start w:val="1"/>
      <w:numFmt w:val="decimal"/>
      <w:lvlText w:val="%1.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6E801F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96E5626"/>
    <w:multiLevelType w:val="hybridMultilevel"/>
    <w:tmpl w:val="30BE3B9C"/>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3C7305"/>
    <w:multiLevelType w:val="hybridMultilevel"/>
    <w:tmpl w:val="1214EDDE"/>
    <w:lvl w:ilvl="0" w:tplc="040C000B">
      <w:start w:val="1"/>
      <w:numFmt w:val="bullet"/>
      <w:lvlText w:val=""/>
      <w:lvlJc w:val="left"/>
      <w:pPr>
        <w:ind w:left="769" w:hanging="360"/>
      </w:pPr>
      <w:rPr>
        <w:rFonts w:ascii="Wingdings" w:hAnsi="Wingdings"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num w:numId="1">
    <w:abstractNumId w:val="0"/>
  </w:num>
  <w:num w:numId="2">
    <w:abstractNumId w:val="1"/>
  </w:num>
  <w:num w:numId="3">
    <w:abstractNumId w:val="21"/>
  </w:num>
  <w:num w:numId="4">
    <w:abstractNumId w:val="19"/>
  </w:num>
  <w:num w:numId="5">
    <w:abstractNumId w:val="20"/>
  </w:num>
  <w:num w:numId="6">
    <w:abstractNumId w:val="6"/>
  </w:num>
  <w:num w:numId="7">
    <w:abstractNumId w:val="10"/>
  </w:num>
  <w:num w:numId="8">
    <w:abstractNumId w:val="9"/>
  </w:num>
  <w:num w:numId="9">
    <w:abstractNumId w:val="3"/>
  </w:num>
  <w:num w:numId="10">
    <w:abstractNumId w:val="18"/>
  </w:num>
  <w:num w:numId="11">
    <w:abstractNumId w:val="15"/>
  </w:num>
  <w:num w:numId="12">
    <w:abstractNumId w:val="16"/>
  </w:num>
  <w:num w:numId="13">
    <w:abstractNumId w:val="11"/>
  </w:num>
  <w:num w:numId="14">
    <w:abstractNumId w:val="12"/>
  </w:num>
  <w:num w:numId="15">
    <w:abstractNumId w:val="13"/>
  </w:num>
  <w:num w:numId="16">
    <w:abstractNumId w:val="8"/>
  </w:num>
  <w:num w:numId="17">
    <w:abstractNumId w:val="5"/>
  </w:num>
  <w:num w:numId="18">
    <w:abstractNumId w:val="14"/>
  </w:num>
  <w:num w:numId="19">
    <w:abstractNumId w:val="2"/>
  </w:num>
  <w:num w:numId="20">
    <w:abstractNumId w:val="17"/>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01"/>
    <w:rsid w:val="000A3CC5"/>
    <w:rsid w:val="001D34B7"/>
    <w:rsid w:val="001E4324"/>
    <w:rsid w:val="001F7131"/>
    <w:rsid w:val="00263ACA"/>
    <w:rsid w:val="002A09B7"/>
    <w:rsid w:val="0033682A"/>
    <w:rsid w:val="003F78A7"/>
    <w:rsid w:val="00455871"/>
    <w:rsid w:val="00471781"/>
    <w:rsid w:val="004E3F89"/>
    <w:rsid w:val="005126AA"/>
    <w:rsid w:val="00621557"/>
    <w:rsid w:val="00625477"/>
    <w:rsid w:val="00627201"/>
    <w:rsid w:val="0070664A"/>
    <w:rsid w:val="007D06D6"/>
    <w:rsid w:val="00835264"/>
    <w:rsid w:val="008C05A9"/>
    <w:rsid w:val="008F7844"/>
    <w:rsid w:val="009142E8"/>
    <w:rsid w:val="0096153F"/>
    <w:rsid w:val="00992C5C"/>
    <w:rsid w:val="00A75EC9"/>
    <w:rsid w:val="00AB3419"/>
    <w:rsid w:val="00C33416"/>
    <w:rsid w:val="00DC4873"/>
    <w:rsid w:val="00DD4065"/>
    <w:rsid w:val="00E66B33"/>
    <w:rsid w:val="00EE2101"/>
    <w:rsid w:val="00EE37CE"/>
    <w:rsid w:val="00EF134A"/>
    <w:rsid w:val="00FA7417"/>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paragraph" w:styleId="Heading1">
    <w:name w:val="heading 1"/>
    <w:basedOn w:val="Normal"/>
    <w:next w:val="Normal"/>
    <w:link w:val="Heading1Char"/>
    <w:uiPriority w:val="9"/>
    <w:qFormat/>
    <w:rsid w:val="008C05A9"/>
    <w:pPr>
      <w:keepNext/>
      <w:keepLines/>
      <w:spacing w:before="480" w:after="0"/>
      <w:outlineLvl w:val="0"/>
    </w:pPr>
    <w:rPr>
      <w:rFonts w:asciiTheme="majorHAnsi" w:eastAsiaTheme="majorEastAsia" w:hAnsiTheme="majorHAnsi" w:cstheme="majorBidi"/>
      <w:b/>
      <w:bCs/>
      <w:color w:val="365F91" w:themeColor="accent1" w:themeShade="BF"/>
      <w:sz w:val="28"/>
      <w:szCs w:val="28"/>
      <w:lang w:bidi="ar-SA"/>
    </w:rPr>
  </w:style>
  <w:style w:type="paragraph" w:styleId="Heading2">
    <w:name w:val="heading 2"/>
    <w:basedOn w:val="Normal"/>
    <w:next w:val="Normal"/>
    <w:link w:val="Heading2Char"/>
    <w:uiPriority w:val="9"/>
    <w:unhideWhenUsed/>
    <w:qFormat/>
    <w:rsid w:val="004717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6AA"/>
    <w:pPr>
      <w:ind w:left="720"/>
      <w:contextualSpacing/>
    </w:pPr>
  </w:style>
  <w:style w:type="paragraph" w:styleId="BalloonText">
    <w:name w:val="Balloon Text"/>
    <w:basedOn w:val="Normal"/>
    <w:link w:val="BalloonTextChar"/>
    <w:uiPriority w:val="99"/>
    <w:semiHidden/>
    <w:unhideWhenUsed/>
    <w:rsid w:val="008C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5A9"/>
    <w:rPr>
      <w:rFonts w:ascii="Tahoma" w:hAnsi="Tahoma" w:cs="Tahoma"/>
      <w:sz w:val="16"/>
      <w:szCs w:val="16"/>
    </w:rPr>
  </w:style>
  <w:style w:type="character" w:customStyle="1" w:styleId="Heading1Char">
    <w:name w:val="Heading 1 Char"/>
    <w:basedOn w:val="DefaultParagraphFont"/>
    <w:link w:val="Heading1"/>
    <w:uiPriority w:val="9"/>
    <w:rsid w:val="008C05A9"/>
    <w:rPr>
      <w:rFonts w:asciiTheme="majorHAnsi" w:eastAsiaTheme="majorEastAsia" w:hAnsiTheme="majorHAnsi" w:cstheme="majorBidi"/>
      <w:b/>
      <w:bCs/>
      <w:color w:val="365F91" w:themeColor="accent1" w:themeShade="BF"/>
      <w:sz w:val="28"/>
      <w:szCs w:val="28"/>
      <w:lang w:bidi="ar-SA"/>
    </w:rPr>
  </w:style>
  <w:style w:type="paragraph" w:styleId="NormalWeb">
    <w:name w:val="Normal (Web)"/>
    <w:basedOn w:val="Normal"/>
    <w:uiPriority w:val="99"/>
    <w:unhideWhenUsed/>
    <w:rsid w:val="00DD40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bject">
    <w:name w:val="object"/>
    <w:basedOn w:val="DefaultParagraphFont"/>
    <w:rsid w:val="00DD4065"/>
  </w:style>
  <w:style w:type="character" w:styleId="Hyperlink">
    <w:name w:val="Hyperlink"/>
    <w:basedOn w:val="DefaultParagraphFont"/>
    <w:uiPriority w:val="99"/>
    <w:unhideWhenUsed/>
    <w:rsid w:val="00DD4065"/>
    <w:rPr>
      <w:color w:val="0000FF"/>
      <w:u w:val="single"/>
    </w:rPr>
  </w:style>
  <w:style w:type="character" w:styleId="CommentReference">
    <w:name w:val="annotation reference"/>
    <w:basedOn w:val="DefaultParagraphFont"/>
    <w:uiPriority w:val="99"/>
    <w:semiHidden/>
    <w:unhideWhenUsed/>
    <w:rsid w:val="001E4324"/>
    <w:rPr>
      <w:sz w:val="16"/>
      <w:szCs w:val="16"/>
    </w:rPr>
  </w:style>
  <w:style w:type="paragraph" w:styleId="CommentText">
    <w:name w:val="annotation text"/>
    <w:basedOn w:val="Normal"/>
    <w:link w:val="CommentTextChar"/>
    <w:uiPriority w:val="99"/>
    <w:semiHidden/>
    <w:unhideWhenUsed/>
    <w:rsid w:val="001E4324"/>
    <w:pPr>
      <w:spacing w:line="240" w:lineRule="auto"/>
    </w:pPr>
    <w:rPr>
      <w:sz w:val="20"/>
      <w:szCs w:val="20"/>
    </w:rPr>
  </w:style>
  <w:style w:type="character" w:customStyle="1" w:styleId="CommentTextChar">
    <w:name w:val="Comment Text Char"/>
    <w:basedOn w:val="DefaultParagraphFont"/>
    <w:link w:val="CommentText"/>
    <w:uiPriority w:val="99"/>
    <w:semiHidden/>
    <w:rsid w:val="001E4324"/>
    <w:rPr>
      <w:rFonts w:cs="Arial Unicode MS"/>
      <w:sz w:val="20"/>
      <w:szCs w:val="20"/>
    </w:rPr>
  </w:style>
  <w:style w:type="paragraph" w:styleId="CommentSubject">
    <w:name w:val="annotation subject"/>
    <w:basedOn w:val="CommentText"/>
    <w:next w:val="CommentText"/>
    <w:link w:val="CommentSubjectChar"/>
    <w:uiPriority w:val="99"/>
    <w:semiHidden/>
    <w:unhideWhenUsed/>
    <w:rsid w:val="001E4324"/>
    <w:rPr>
      <w:b/>
      <w:bCs/>
    </w:rPr>
  </w:style>
  <w:style w:type="character" w:customStyle="1" w:styleId="CommentSubjectChar">
    <w:name w:val="Comment Subject Char"/>
    <w:basedOn w:val="CommentTextChar"/>
    <w:link w:val="CommentSubject"/>
    <w:uiPriority w:val="99"/>
    <w:semiHidden/>
    <w:rsid w:val="001E4324"/>
    <w:rPr>
      <w:rFonts w:cs="Arial Unicode MS"/>
      <w:b/>
      <w:bCs/>
      <w:sz w:val="20"/>
      <w:szCs w:val="20"/>
    </w:rPr>
  </w:style>
  <w:style w:type="character" w:customStyle="1" w:styleId="Heading2Char">
    <w:name w:val="Heading 2 Char"/>
    <w:basedOn w:val="DefaultParagraphFont"/>
    <w:link w:val="Heading2"/>
    <w:uiPriority w:val="9"/>
    <w:rsid w:val="0047178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368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682A"/>
    <w:rPr>
      <w:rFonts w:cs="Arial Unicode MS"/>
    </w:rPr>
  </w:style>
  <w:style w:type="paragraph" w:styleId="Footer">
    <w:name w:val="footer"/>
    <w:basedOn w:val="Normal"/>
    <w:link w:val="FooterChar"/>
    <w:uiPriority w:val="99"/>
    <w:unhideWhenUsed/>
    <w:rsid w:val="003368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682A"/>
    <w:rPr>
      <w:rFont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paragraph" w:styleId="Heading1">
    <w:name w:val="heading 1"/>
    <w:basedOn w:val="Normal"/>
    <w:next w:val="Normal"/>
    <w:link w:val="Heading1Char"/>
    <w:uiPriority w:val="9"/>
    <w:qFormat/>
    <w:rsid w:val="008C05A9"/>
    <w:pPr>
      <w:keepNext/>
      <w:keepLines/>
      <w:spacing w:before="480" w:after="0"/>
      <w:outlineLvl w:val="0"/>
    </w:pPr>
    <w:rPr>
      <w:rFonts w:asciiTheme="majorHAnsi" w:eastAsiaTheme="majorEastAsia" w:hAnsiTheme="majorHAnsi" w:cstheme="majorBidi"/>
      <w:b/>
      <w:bCs/>
      <w:color w:val="365F91" w:themeColor="accent1" w:themeShade="BF"/>
      <w:sz w:val="28"/>
      <w:szCs w:val="28"/>
      <w:lang w:bidi="ar-SA"/>
    </w:rPr>
  </w:style>
  <w:style w:type="paragraph" w:styleId="Heading2">
    <w:name w:val="heading 2"/>
    <w:basedOn w:val="Normal"/>
    <w:next w:val="Normal"/>
    <w:link w:val="Heading2Char"/>
    <w:uiPriority w:val="9"/>
    <w:unhideWhenUsed/>
    <w:qFormat/>
    <w:rsid w:val="004717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6AA"/>
    <w:pPr>
      <w:ind w:left="720"/>
      <w:contextualSpacing/>
    </w:pPr>
  </w:style>
  <w:style w:type="paragraph" w:styleId="BalloonText">
    <w:name w:val="Balloon Text"/>
    <w:basedOn w:val="Normal"/>
    <w:link w:val="BalloonTextChar"/>
    <w:uiPriority w:val="99"/>
    <w:semiHidden/>
    <w:unhideWhenUsed/>
    <w:rsid w:val="008C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5A9"/>
    <w:rPr>
      <w:rFonts w:ascii="Tahoma" w:hAnsi="Tahoma" w:cs="Tahoma"/>
      <w:sz w:val="16"/>
      <w:szCs w:val="16"/>
    </w:rPr>
  </w:style>
  <w:style w:type="character" w:customStyle="1" w:styleId="Heading1Char">
    <w:name w:val="Heading 1 Char"/>
    <w:basedOn w:val="DefaultParagraphFont"/>
    <w:link w:val="Heading1"/>
    <w:uiPriority w:val="9"/>
    <w:rsid w:val="008C05A9"/>
    <w:rPr>
      <w:rFonts w:asciiTheme="majorHAnsi" w:eastAsiaTheme="majorEastAsia" w:hAnsiTheme="majorHAnsi" w:cstheme="majorBidi"/>
      <w:b/>
      <w:bCs/>
      <w:color w:val="365F91" w:themeColor="accent1" w:themeShade="BF"/>
      <w:sz w:val="28"/>
      <w:szCs w:val="28"/>
      <w:lang w:bidi="ar-SA"/>
    </w:rPr>
  </w:style>
  <w:style w:type="paragraph" w:styleId="NormalWeb">
    <w:name w:val="Normal (Web)"/>
    <w:basedOn w:val="Normal"/>
    <w:uiPriority w:val="99"/>
    <w:unhideWhenUsed/>
    <w:rsid w:val="00DD40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bject">
    <w:name w:val="object"/>
    <w:basedOn w:val="DefaultParagraphFont"/>
    <w:rsid w:val="00DD4065"/>
  </w:style>
  <w:style w:type="character" w:styleId="Hyperlink">
    <w:name w:val="Hyperlink"/>
    <w:basedOn w:val="DefaultParagraphFont"/>
    <w:uiPriority w:val="99"/>
    <w:unhideWhenUsed/>
    <w:rsid w:val="00DD4065"/>
    <w:rPr>
      <w:color w:val="0000FF"/>
      <w:u w:val="single"/>
    </w:rPr>
  </w:style>
  <w:style w:type="character" w:styleId="CommentReference">
    <w:name w:val="annotation reference"/>
    <w:basedOn w:val="DefaultParagraphFont"/>
    <w:uiPriority w:val="99"/>
    <w:semiHidden/>
    <w:unhideWhenUsed/>
    <w:rsid w:val="001E4324"/>
    <w:rPr>
      <w:sz w:val="16"/>
      <w:szCs w:val="16"/>
    </w:rPr>
  </w:style>
  <w:style w:type="paragraph" w:styleId="CommentText">
    <w:name w:val="annotation text"/>
    <w:basedOn w:val="Normal"/>
    <w:link w:val="CommentTextChar"/>
    <w:uiPriority w:val="99"/>
    <w:semiHidden/>
    <w:unhideWhenUsed/>
    <w:rsid w:val="001E4324"/>
    <w:pPr>
      <w:spacing w:line="240" w:lineRule="auto"/>
    </w:pPr>
    <w:rPr>
      <w:sz w:val="20"/>
      <w:szCs w:val="20"/>
    </w:rPr>
  </w:style>
  <w:style w:type="character" w:customStyle="1" w:styleId="CommentTextChar">
    <w:name w:val="Comment Text Char"/>
    <w:basedOn w:val="DefaultParagraphFont"/>
    <w:link w:val="CommentText"/>
    <w:uiPriority w:val="99"/>
    <w:semiHidden/>
    <w:rsid w:val="001E4324"/>
    <w:rPr>
      <w:rFonts w:cs="Arial Unicode MS"/>
      <w:sz w:val="20"/>
      <w:szCs w:val="20"/>
    </w:rPr>
  </w:style>
  <w:style w:type="paragraph" w:styleId="CommentSubject">
    <w:name w:val="annotation subject"/>
    <w:basedOn w:val="CommentText"/>
    <w:next w:val="CommentText"/>
    <w:link w:val="CommentSubjectChar"/>
    <w:uiPriority w:val="99"/>
    <w:semiHidden/>
    <w:unhideWhenUsed/>
    <w:rsid w:val="001E4324"/>
    <w:rPr>
      <w:b/>
      <w:bCs/>
    </w:rPr>
  </w:style>
  <w:style w:type="character" w:customStyle="1" w:styleId="CommentSubjectChar">
    <w:name w:val="Comment Subject Char"/>
    <w:basedOn w:val="CommentTextChar"/>
    <w:link w:val="CommentSubject"/>
    <w:uiPriority w:val="99"/>
    <w:semiHidden/>
    <w:rsid w:val="001E4324"/>
    <w:rPr>
      <w:rFonts w:cs="Arial Unicode MS"/>
      <w:b/>
      <w:bCs/>
      <w:sz w:val="20"/>
      <w:szCs w:val="20"/>
    </w:rPr>
  </w:style>
  <w:style w:type="character" w:customStyle="1" w:styleId="Heading2Char">
    <w:name w:val="Heading 2 Char"/>
    <w:basedOn w:val="DefaultParagraphFont"/>
    <w:link w:val="Heading2"/>
    <w:uiPriority w:val="9"/>
    <w:rsid w:val="0047178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368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682A"/>
    <w:rPr>
      <w:rFonts w:cs="Arial Unicode MS"/>
    </w:rPr>
  </w:style>
  <w:style w:type="paragraph" w:styleId="Footer">
    <w:name w:val="footer"/>
    <w:basedOn w:val="Normal"/>
    <w:link w:val="FooterChar"/>
    <w:uiPriority w:val="99"/>
    <w:unhideWhenUsed/>
    <w:rsid w:val="003368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682A"/>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4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tmp"/><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eionet.europa.eu/news/time_span_of_the_eionet_passwords" TargetMode="External"/><Relationship Id="rId2" Type="http://schemas.openxmlformats.org/officeDocument/2006/relationships/numbering" Target="numbering.xml"/><Relationship Id="rId16" Type="http://schemas.openxmlformats.org/officeDocument/2006/relationships/hyperlink" Target="https://www.eionet.europa.eu/"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circabc.europa.eu/d/a/workspace/SpacesStore/5b74d59f-c82e-424a-8070-bf190fdcf990/Reporting%20guidelines%20Article%2017%20final%20May%202017.docx" TargetMode="External"/><Relationship Id="rId4" Type="http://schemas.microsoft.com/office/2007/relationships/stylesWithEffects" Target="stylesWithEffects.xml"/><Relationship Id="rId9" Type="http://schemas.openxmlformats.org/officeDocument/2006/relationships/hyperlink" Target="http://biodiversity.eionet.europa.eu/activities/Reporting/Article_17/Reports_2019/Files_2019/Conservation_measures_Final_20180507.xls" TargetMode="Externa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ED54C-F9CA-433F-AB73-E8D1D514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MNHN</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BAILLY MAITRE</dc:creator>
  <cp:lastModifiedBy>Michelle WATSON</cp:lastModifiedBy>
  <cp:revision>10</cp:revision>
  <dcterms:created xsi:type="dcterms:W3CDTF">2019-04-08T10:02:00Z</dcterms:created>
  <dcterms:modified xsi:type="dcterms:W3CDTF">2019-04-10T07:19:00Z</dcterms:modified>
</cp:coreProperties>
</file>